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B9E" w:rsidRPr="00FF0D23" w:rsidRDefault="00F90B9E" w:rsidP="00F90B9E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FF0D23">
        <w:rPr>
          <w:rFonts w:asciiTheme="minorHAnsi" w:hAnsiTheme="minorHAnsi" w:cstheme="minorHAnsi"/>
          <w:b/>
          <w:sz w:val="22"/>
          <w:u w:val="single"/>
        </w:rPr>
        <w:t>Nr sprawy:</w:t>
      </w:r>
      <w:r w:rsidRPr="00FF0D23">
        <w:rPr>
          <w:rFonts w:asciiTheme="minorHAnsi" w:hAnsiTheme="minorHAnsi" w:cstheme="minorHAnsi"/>
          <w:b/>
          <w:sz w:val="22"/>
        </w:rPr>
        <w:t xml:space="preserve">   RZP.271.</w:t>
      </w:r>
      <w:r w:rsidR="0010251D" w:rsidRPr="00FF0D23">
        <w:rPr>
          <w:rFonts w:asciiTheme="minorHAnsi" w:hAnsiTheme="minorHAnsi" w:cstheme="minorHAnsi"/>
          <w:b/>
          <w:color w:val="BF8F00" w:themeColor="accent4" w:themeShade="BF"/>
          <w:sz w:val="22"/>
        </w:rPr>
        <w:t>4</w:t>
      </w:r>
      <w:r w:rsidR="00B135E5" w:rsidRPr="00FF0D23">
        <w:rPr>
          <w:rFonts w:asciiTheme="minorHAnsi" w:hAnsiTheme="minorHAnsi" w:cstheme="minorHAnsi"/>
          <w:b/>
          <w:color w:val="BF8F00" w:themeColor="accent4" w:themeShade="BF"/>
          <w:sz w:val="22"/>
        </w:rPr>
        <w:t>1</w:t>
      </w:r>
      <w:r w:rsidRPr="00FF0D23">
        <w:rPr>
          <w:rFonts w:asciiTheme="minorHAnsi" w:hAnsiTheme="minorHAnsi" w:cstheme="minorHAnsi"/>
          <w:b/>
          <w:sz w:val="22"/>
        </w:rPr>
        <w:t xml:space="preserve">.2023.ZP3                                                            </w:t>
      </w:r>
    </w:p>
    <w:p w:rsidR="00F90B9E" w:rsidRPr="00FF0D23" w:rsidRDefault="00F90B9E" w:rsidP="00F90B9E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F90B9E" w:rsidRPr="00FF0D23" w:rsidRDefault="00F90B9E" w:rsidP="00F90B9E">
      <w:pPr>
        <w:spacing w:line="360" w:lineRule="auto"/>
        <w:jc w:val="right"/>
        <w:rPr>
          <w:rFonts w:asciiTheme="minorHAnsi" w:hAnsiTheme="minorHAnsi" w:cstheme="minorHAnsi"/>
          <w:b/>
          <w:sz w:val="22"/>
        </w:rPr>
      </w:pPr>
      <w:r w:rsidRPr="00FF0D23">
        <w:rPr>
          <w:rFonts w:asciiTheme="minorHAnsi" w:hAnsiTheme="minorHAnsi" w:cstheme="minorHAnsi"/>
          <w:b/>
          <w:sz w:val="22"/>
        </w:rPr>
        <w:t xml:space="preserve">  </w:t>
      </w:r>
      <w:r w:rsidRPr="00FF0D23">
        <w:rPr>
          <w:rFonts w:asciiTheme="minorHAnsi" w:hAnsiTheme="minorHAnsi" w:cstheme="minorHAnsi"/>
          <w:sz w:val="22"/>
        </w:rPr>
        <w:t xml:space="preserve">Białe Błota, dnia </w:t>
      </w:r>
      <w:r w:rsidR="009C0043">
        <w:rPr>
          <w:rFonts w:asciiTheme="minorHAnsi" w:hAnsiTheme="minorHAnsi" w:cstheme="minorHAnsi"/>
          <w:sz w:val="22"/>
        </w:rPr>
        <w:t>13</w:t>
      </w:r>
      <w:bookmarkStart w:id="0" w:name="_GoBack"/>
      <w:bookmarkEnd w:id="0"/>
      <w:r w:rsidR="00FF0D23" w:rsidRPr="00FF0D23">
        <w:rPr>
          <w:rFonts w:asciiTheme="minorHAnsi" w:hAnsiTheme="minorHAnsi" w:cstheme="minorHAnsi"/>
          <w:sz w:val="22"/>
        </w:rPr>
        <w:t>.</w:t>
      </w:r>
      <w:r w:rsidR="0010251D" w:rsidRPr="00FF0D23">
        <w:rPr>
          <w:rFonts w:asciiTheme="minorHAnsi" w:hAnsiTheme="minorHAnsi" w:cstheme="minorHAnsi"/>
          <w:sz w:val="22"/>
        </w:rPr>
        <w:t>10</w:t>
      </w:r>
      <w:r w:rsidRPr="00FF0D23">
        <w:rPr>
          <w:rFonts w:asciiTheme="minorHAnsi" w:hAnsiTheme="minorHAnsi" w:cstheme="minorHAnsi"/>
          <w:sz w:val="22"/>
        </w:rPr>
        <w:t>.2023 r.</w:t>
      </w:r>
    </w:p>
    <w:p w:rsidR="00F90B9E" w:rsidRPr="00FF0D23" w:rsidRDefault="00F90B9E" w:rsidP="00F90B9E">
      <w:pPr>
        <w:spacing w:before="120" w:line="360" w:lineRule="auto"/>
        <w:rPr>
          <w:rFonts w:asciiTheme="minorHAnsi" w:hAnsiTheme="minorHAnsi" w:cstheme="minorHAnsi"/>
          <w:sz w:val="22"/>
          <w:u w:val="single"/>
        </w:rPr>
      </w:pPr>
    </w:p>
    <w:p w:rsidR="00F90B9E" w:rsidRPr="00FF0D23" w:rsidRDefault="00F90B9E" w:rsidP="00F90B9E">
      <w:pPr>
        <w:spacing w:before="120" w:line="360" w:lineRule="auto"/>
        <w:rPr>
          <w:rFonts w:asciiTheme="minorHAnsi" w:hAnsiTheme="minorHAnsi" w:cstheme="minorHAnsi"/>
          <w:sz w:val="22"/>
          <w:u w:val="single"/>
        </w:rPr>
      </w:pPr>
      <w:r w:rsidRPr="00FF0D23">
        <w:rPr>
          <w:rFonts w:asciiTheme="minorHAnsi" w:hAnsiTheme="minorHAnsi" w:cstheme="minorHAnsi"/>
          <w:sz w:val="22"/>
          <w:u w:val="single"/>
        </w:rPr>
        <w:t xml:space="preserve">Dotyczy postępowania pn.: </w:t>
      </w:r>
    </w:p>
    <w:p w:rsidR="0010251D" w:rsidRPr="00FF0D23" w:rsidRDefault="0010251D" w:rsidP="0010251D">
      <w:pPr>
        <w:spacing w:line="360" w:lineRule="auto"/>
        <w:ind w:right="65"/>
        <w:rPr>
          <w:rFonts w:asciiTheme="minorHAnsi" w:hAnsiTheme="minorHAnsi" w:cstheme="minorHAnsi"/>
          <w:b/>
          <w:color w:val="BF8F00" w:themeColor="accent4" w:themeShade="BF"/>
          <w:sz w:val="22"/>
        </w:rPr>
      </w:pPr>
      <w:r w:rsidRPr="00FF0D23">
        <w:rPr>
          <w:rFonts w:asciiTheme="minorHAnsi" w:hAnsiTheme="minorHAnsi" w:cstheme="minorHAnsi"/>
          <w:b/>
          <w:color w:val="BF8F00" w:themeColor="accent4" w:themeShade="BF"/>
          <w:sz w:val="22"/>
        </w:rPr>
        <w:t>Zakup serwera wraz z oprogramowaniem systemowym.</w:t>
      </w:r>
    </w:p>
    <w:p w:rsidR="00F90B9E" w:rsidRPr="00FF0D23" w:rsidRDefault="00F90B9E" w:rsidP="00F90B9E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F90B9E" w:rsidRPr="00FF0D23" w:rsidRDefault="00F90B9E" w:rsidP="00F90B9E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 w:rsidRPr="00FF0D23">
        <w:rPr>
          <w:rFonts w:asciiTheme="minorHAnsi" w:hAnsiTheme="minorHAnsi" w:cstheme="minorHAnsi"/>
          <w:b/>
          <w:sz w:val="22"/>
        </w:rPr>
        <w:t xml:space="preserve">ZAWIADOMIENIE O WYBORZE OFERTY NAJKORZYSTNIEJSZEJ </w:t>
      </w:r>
    </w:p>
    <w:p w:rsidR="0074580D" w:rsidRPr="00FF0D23" w:rsidRDefault="0074580D" w:rsidP="00F90B9E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:rsidR="00F90B9E" w:rsidRPr="00FF0D23" w:rsidRDefault="00F90B9E" w:rsidP="00F90B9E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FF0D23">
        <w:rPr>
          <w:rFonts w:asciiTheme="minorHAnsi" w:hAnsiTheme="minorHAnsi" w:cstheme="minorHAnsi"/>
          <w:sz w:val="22"/>
        </w:rPr>
        <w:t>Zgodnie z art. 253 ust. 1 ustawy z dnia 11 września 2019 r. (Dz. U. z 202</w:t>
      </w:r>
      <w:r w:rsidR="0010251D" w:rsidRPr="00FF0D23">
        <w:rPr>
          <w:rFonts w:asciiTheme="minorHAnsi" w:hAnsiTheme="minorHAnsi" w:cstheme="minorHAnsi"/>
          <w:sz w:val="22"/>
        </w:rPr>
        <w:t>3 r. poz. 1605</w:t>
      </w:r>
      <w:r w:rsidRPr="00FF0D23">
        <w:rPr>
          <w:rFonts w:asciiTheme="minorHAnsi" w:hAnsiTheme="minorHAnsi" w:cstheme="minorHAnsi"/>
          <w:sz w:val="22"/>
        </w:rPr>
        <w:t xml:space="preserve"> ze zm., zwanej dalej ustawą </w:t>
      </w:r>
      <w:proofErr w:type="spellStart"/>
      <w:r w:rsidRPr="00FF0D23">
        <w:rPr>
          <w:rFonts w:asciiTheme="minorHAnsi" w:hAnsiTheme="minorHAnsi" w:cstheme="minorHAnsi"/>
          <w:sz w:val="22"/>
        </w:rPr>
        <w:t>Pzp</w:t>
      </w:r>
      <w:proofErr w:type="spellEnd"/>
      <w:r w:rsidRPr="00FF0D23">
        <w:rPr>
          <w:rFonts w:asciiTheme="minorHAnsi" w:hAnsiTheme="minorHAnsi" w:cstheme="minorHAnsi"/>
          <w:sz w:val="22"/>
        </w:rPr>
        <w:t>), Zamawiający Gmina Białe Błota, zawiadamia o:</w:t>
      </w:r>
    </w:p>
    <w:p w:rsidR="00F90B9E" w:rsidRPr="00FF0D23" w:rsidRDefault="00F90B9E" w:rsidP="00F90B9E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:rsidR="00F90B9E" w:rsidRPr="00B135E5" w:rsidRDefault="00F90B9E" w:rsidP="00F90B9E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135E5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F90B9E" w:rsidRPr="00B135E5" w:rsidRDefault="00F90B9E" w:rsidP="00F90B9E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B135E5">
        <w:rPr>
          <w:rFonts w:asciiTheme="minorHAnsi" w:hAnsiTheme="minorHAnsi" w:cstheme="minorHAnsi"/>
          <w:sz w:val="22"/>
        </w:rPr>
        <w:t xml:space="preserve">W wyniku przeprowadzonego postępowania o udzielenie zamówienia publicznego w trybie podstawowym, o którym mowa w ust. 275 pkt 1 ustawy </w:t>
      </w:r>
      <w:proofErr w:type="spellStart"/>
      <w:r w:rsidRPr="00B135E5">
        <w:rPr>
          <w:rFonts w:asciiTheme="minorHAnsi" w:hAnsiTheme="minorHAnsi" w:cstheme="minorHAnsi"/>
          <w:sz w:val="22"/>
        </w:rPr>
        <w:t>Pzp</w:t>
      </w:r>
      <w:proofErr w:type="spellEnd"/>
      <w:r w:rsidRPr="00B135E5">
        <w:rPr>
          <w:rFonts w:asciiTheme="minorHAnsi" w:hAnsiTheme="minorHAnsi" w:cstheme="minorHAnsi"/>
          <w:sz w:val="22"/>
        </w:rPr>
        <w:t>,  jako ofertę najkorzystniejszą wybrano:</w:t>
      </w:r>
    </w:p>
    <w:p w:rsidR="00D22434" w:rsidRPr="00D22434" w:rsidRDefault="00F90B9E" w:rsidP="00D22434">
      <w:pPr>
        <w:spacing w:line="360" w:lineRule="auto"/>
        <w:rPr>
          <w:rFonts w:asciiTheme="minorHAnsi" w:hAnsiTheme="minorHAnsi" w:cstheme="minorHAnsi"/>
          <w:b/>
          <w:color w:val="BF8F00" w:themeColor="accent4" w:themeShade="BF"/>
          <w:sz w:val="22"/>
          <w:szCs w:val="24"/>
        </w:rPr>
      </w:pPr>
      <w:r w:rsidRPr="00D22434">
        <w:rPr>
          <w:rFonts w:asciiTheme="minorHAnsi" w:hAnsiTheme="minorHAnsi" w:cstheme="minorHAnsi"/>
          <w:b/>
          <w:color w:val="BF8F00" w:themeColor="accent4" w:themeShade="BF"/>
          <w:sz w:val="22"/>
          <w:szCs w:val="24"/>
        </w:rPr>
        <w:t xml:space="preserve">Ofertę nr </w:t>
      </w:r>
      <w:r w:rsidR="0010251D" w:rsidRPr="00D22434">
        <w:rPr>
          <w:rFonts w:asciiTheme="minorHAnsi" w:hAnsiTheme="minorHAnsi" w:cstheme="minorHAnsi"/>
          <w:b/>
          <w:color w:val="BF8F00" w:themeColor="accent4" w:themeShade="BF"/>
          <w:sz w:val="22"/>
          <w:szCs w:val="24"/>
        </w:rPr>
        <w:t>2</w:t>
      </w:r>
      <w:r w:rsidRPr="00D22434">
        <w:rPr>
          <w:rFonts w:asciiTheme="minorHAnsi" w:hAnsiTheme="minorHAnsi" w:cstheme="minorHAnsi"/>
          <w:b/>
          <w:color w:val="BF8F00" w:themeColor="accent4" w:themeShade="BF"/>
          <w:sz w:val="22"/>
          <w:szCs w:val="24"/>
        </w:rPr>
        <w:t xml:space="preserve"> złożoną przez </w:t>
      </w:r>
    </w:p>
    <w:p w:rsidR="00D22434" w:rsidRPr="00D22434" w:rsidRDefault="00D22434" w:rsidP="00D22434">
      <w:pPr>
        <w:spacing w:line="360" w:lineRule="auto"/>
        <w:rPr>
          <w:rFonts w:asciiTheme="minorHAnsi" w:hAnsiTheme="minorHAnsi" w:cstheme="minorHAnsi"/>
          <w:sz w:val="22"/>
          <w:szCs w:val="24"/>
        </w:rPr>
      </w:pPr>
      <w:r w:rsidRPr="00D22434">
        <w:rPr>
          <w:rFonts w:asciiTheme="minorHAnsi" w:hAnsiTheme="minorHAnsi" w:cstheme="minorHAnsi"/>
          <w:b/>
          <w:color w:val="BF8F00" w:themeColor="accent4" w:themeShade="BF"/>
          <w:sz w:val="22"/>
          <w:szCs w:val="24"/>
        </w:rPr>
        <w:t>4ITS Jacek Lange</w:t>
      </w:r>
      <w:r w:rsidRPr="00FF0D23">
        <w:rPr>
          <w:rFonts w:asciiTheme="minorHAnsi" w:hAnsiTheme="minorHAnsi" w:cstheme="minorHAnsi"/>
          <w:color w:val="BF8F00" w:themeColor="accent4" w:themeShade="BF"/>
          <w:sz w:val="22"/>
          <w:szCs w:val="24"/>
          <w:shd w:val="clear" w:color="auto" w:fill="FFFFFF" w:themeFill="background1"/>
        </w:rPr>
        <w:t>,</w:t>
      </w:r>
      <w:r w:rsidRPr="00D22434">
        <w:rPr>
          <w:rFonts w:asciiTheme="minorHAnsi" w:hAnsiTheme="minorHAnsi" w:cstheme="minorHAnsi"/>
          <w:sz w:val="22"/>
          <w:szCs w:val="24"/>
        </w:rPr>
        <w:t xml:space="preserve"> </w:t>
      </w:r>
    </w:p>
    <w:p w:rsidR="00D22434" w:rsidRPr="00D22434" w:rsidRDefault="00D22434" w:rsidP="00D22434">
      <w:pPr>
        <w:spacing w:line="360" w:lineRule="auto"/>
        <w:rPr>
          <w:rFonts w:asciiTheme="minorHAnsi" w:hAnsiTheme="minorHAnsi" w:cstheme="minorHAnsi"/>
          <w:color w:val="auto"/>
          <w:sz w:val="22"/>
          <w:szCs w:val="24"/>
        </w:rPr>
      </w:pPr>
      <w:r w:rsidRPr="00D22434">
        <w:rPr>
          <w:rFonts w:asciiTheme="minorHAnsi" w:hAnsiTheme="minorHAnsi" w:cstheme="minorHAnsi"/>
          <w:sz w:val="22"/>
          <w:szCs w:val="24"/>
        </w:rPr>
        <w:t>ul. Pionierów 3/2, 85-886 Bydgoszcz, NIP 8491268028,</w:t>
      </w:r>
    </w:p>
    <w:p w:rsidR="00D22434" w:rsidRPr="00D22434" w:rsidRDefault="00D22434" w:rsidP="00D22434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color w:val="BF8F00" w:themeColor="accent4" w:themeShade="BF"/>
          <w:spacing w:val="-8"/>
          <w:szCs w:val="24"/>
        </w:rPr>
      </w:pPr>
      <w:r w:rsidRPr="00D22434">
        <w:rPr>
          <w:rFonts w:asciiTheme="minorHAnsi" w:hAnsiTheme="minorHAnsi" w:cstheme="minorHAnsi"/>
          <w:b/>
          <w:color w:val="BF8F00" w:themeColor="accent4" w:themeShade="BF"/>
          <w:spacing w:val="-8"/>
          <w:szCs w:val="24"/>
        </w:rPr>
        <w:t>z ceną brutto </w:t>
      </w:r>
      <w:r w:rsidRPr="00D22434">
        <w:rPr>
          <w:rFonts w:asciiTheme="minorHAnsi" w:hAnsiTheme="minorHAnsi" w:cstheme="minorHAnsi"/>
          <w:b/>
          <w:color w:val="BF8F00"/>
          <w:szCs w:val="24"/>
        </w:rPr>
        <w:t>251.935,96 zł</w:t>
      </w:r>
    </w:p>
    <w:p w:rsidR="00F90B9E" w:rsidRPr="00B135E5" w:rsidRDefault="00D22434" w:rsidP="00F90B9E">
      <w:pPr>
        <w:spacing w:line="360" w:lineRule="auto"/>
        <w:rPr>
          <w:rFonts w:asciiTheme="minorHAnsi" w:eastAsia="Verdana" w:hAnsiTheme="minorHAnsi" w:cstheme="minorHAnsi"/>
          <w:i/>
          <w:color w:val="0070C0"/>
          <w:spacing w:val="-8"/>
          <w:sz w:val="22"/>
        </w:rPr>
      </w:pPr>
      <w:r w:rsidRPr="00B135E5">
        <w:rPr>
          <w:rFonts w:asciiTheme="minorHAnsi" w:hAnsiTheme="minorHAnsi" w:cstheme="minorHAnsi"/>
          <w:i/>
          <w:spacing w:val="-8"/>
          <w:sz w:val="22"/>
        </w:rPr>
        <w:t xml:space="preserve"> </w:t>
      </w:r>
      <w:r w:rsidR="00F90B9E" w:rsidRPr="00B135E5">
        <w:rPr>
          <w:rFonts w:asciiTheme="minorHAnsi" w:hAnsiTheme="minorHAnsi" w:cstheme="minorHAnsi"/>
          <w:i/>
          <w:spacing w:val="-8"/>
          <w:sz w:val="22"/>
        </w:rPr>
        <w:t xml:space="preserve">(słownie:  </w:t>
      </w:r>
      <w:r>
        <w:rPr>
          <w:rFonts w:asciiTheme="minorHAnsi" w:hAnsiTheme="minorHAnsi" w:cstheme="minorHAnsi"/>
          <w:i/>
          <w:spacing w:val="-8"/>
          <w:sz w:val="22"/>
        </w:rPr>
        <w:t>dwieście pięćdziesiąt jeden złotych dziewięćset trzydzieści pięć złotych 96</w:t>
      </w:r>
      <w:r w:rsidR="00F90B9E" w:rsidRPr="00B135E5">
        <w:rPr>
          <w:rFonts w:asciiTheme="minorHAnsi" w:hAnsiTheme="minorHAnsi" w:cstheme="minorHAnsi"/>
          <w:i/>
          <w:spacing w:val="-8"/>
          <w:sz w:val="22"/>
        </w:rPr>
        <w:t>/100)</w:t>
      </w:r>
    </w:p>
    <w:p w:rsidR="00F90B9E" w:rsidRPr="00B135E5" w:rsidRDefault="00F90B9E" w:rsidP="00F90B9E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</w:p>
    <w:p w:rsidR="00F90B9E" w:rsidRPr="00B135E5" w:rsidRDefault="00F90B9E" w:rsidP="00F90B9E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</w:p>
    <w:p w:rsidR="00F90B9E" w:rsidRPr="00B135E5" w:rsidRDefault="00F90B9E" w:rsidP="00F90B9E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  <w:r w:rsidRPr="00B135E5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F90B9E" w:rsidRPr="00B135E5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B135E5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F90B9E" w:rsidRPr="00B135E5" w:rsidRDefault="00F90B9E" w:rsidP="0074580D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135E5">
        <w:rPr>
          <w:rFonts w:asciiTheme="minorHAnsi" w:hAnsiTheme="minorHAnsi" w:cstheme="minorHAnsi"/>
          <w:sz w:val="22"/>
          <w:szCs w:val="22"/>
        </w:rPr>
        <w:t xml:space="preserve">Niepodlegająca odrzuceniu oferta odpowiada wszystkim wymaganiom ustawy </w:t>
      </w:r>
      <w:proofErr w:type="spellStart"/>
      <w:r w:rsidRPr="00B135E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135E5">
        <w:rPr>
          <w:rFonts w:asciiTheme="minorHAnsi" w:hAnsiTheme="minorHAnsi" w:cstheme="minorHAnsi"/>
          <w:sz w:val="22"/>
          <w:szCs w:val="22"/>
        </w:rPr>
        <w:t xml:space="preserve"> oraz SWZ, została oceniona jako najkorzystniejsza uzyskując najwyższą lic</w:t>
      </w:r>
      <w:r w:rsidR="00907A30" w:rsidRPr="00B135E5">
        <w:rPr>
          <w:rFonts w:asciiTheme="minorHAnsi" w:hAnsiTheme="minorHAnsi" w:cstheme="minorHAnsi"/>
          <w:sz w:val="22"/>
          <w:szCs w:val="22"/>
        </w:rPr>
        <w:t>zbę punktów obliczoną zgodnie z </w:t>
      </w:r>
      <w:r w:rsidRPr="00B135E5">
        <w:rPr>
          <w:rFonts w:asciiTheme="minorHAnsi" w:hAnsiTheme="minorHAnsi" w:cstheme="minorHAnsi"/>
          <w:sz w:val="22"/>
          <w:szCs w:val="22"/>
        </w:rPr>
        <w:t>zastosowanymi kryteriami oceny ofert.</w:t>
      </w:r>
    </w:p>
    <w:p w:rsidR="007D5B38" w:rsidRPr="00B135E5" w:rsidRDefault="007D5B38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F90B9E" w:rsidRPr="00B135E5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B135E5">
        <w:rPr>
          <w:rFonts w:asciiTheme="minorHAnsi" w:hAnsiTheme="minorHAnsi" w:cstheme="minorHAnsi"/>
          <w:i/>
          <w:sz w:val="22"/>
          <w:szCs w:val="22"/>
          <w:u w:val="single"/>
        </w:rPr>
        <w:t>Prawne:</w:t>
      </w:r>
    </w:p>
    <w:p w:rsidR="00F90B9E" w:rsidRPr="00B135E5" w:rsidRDefault="00F90B9E" w:rsidP="0074580D">
      <w:pPr>
        <w:spacing w:line="360" w:lineRule="auto"/>
        <w:rPr>
          <w:rFonts w:asciiTheme="minorHAnsi" w:hAnsiTheme="minorHAnsi" w:cstheme="minorHAnsi"/>
          <w:sz w:val="22"/>
        </w:rPr>
      </w:pPr>
      <w:r w:rsidRPr="00B135E5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B135E5">
        <w:rPr>
          <w:rFonts w:asciiTheme="minorHAnsi" w:hAnsiTheme="minorHAnsi" w:cstheme="minorHAnsi"/>
          <w:sz w:val="22"/>
        </w:rPr>
        <w:t>Pzp</w:t>
      </w:r>
      <w:proofErr w:type="spellEnd"/>
      <w:r w:rsidRPr="00B135E5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:rsidR="00F90B9E" w:rsidRPr="00B135E5" w:rsidRDefault="00F90B9E" w:rsidP="0074580D">
      <w:pPr>
        <w:spacing w:line="360" w:lineRule="auto"/>
        <w:rPr>
          <w:rFonts w:asciiTheme="minorHAnsi" w:hAnsiTheme="minorHAnsi" w:cstheme="minorHAnsi"/>
          <w:sz w:val="22"/>
        </w:rPr>
      </w:pPr>
    </w:p>
    <w:p w:rsidR="00F90B9E" w:rsidRPr="00B135E5" w:rsidRDefault="00F90B9E" w:rsidP="0074580D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135E5">
        <w:rPr>
          <w:rFonts w:asciiTheme="minorHAnsi" w:hAnsiTheme="minorHAnsi" w:cstheme="minorHAnsi"/>
          <w:sz w:val="22"/>
          <w:szCs w:val="22"/>
        </w:rPr>
        <w:lastRenderedPageBreak/>
        <w:t>Poniżej zestawienie Wykonawców, którzy złożyli oferty wraz z punktacją przyznaną w ofercie w każdym kryterium oceny ofert i łączną punktacją: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32"/>
        <w:gridCol w:w="1276"/>
        <w:gridCol w:w="851"/>
        <w:gridCol w:w="1842"/>
        <w:gridCol w:w="567"/>
        <w:gridCol w:w="1418"/>
      </w:tblGrid>
      <w:tr w:rsidR="00F90B9E" w:rsidRPr="00B135E5" w:rsidTr="00D22434">
        <w:trPr>
          <w:trHeight w:val="21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D22434" w:rsidRDefault="00F90B9E" w:rsidP="000261A1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D22434">
              <w:rPr>
                <w:rFonts w:asciiTheme="minorHAnsi" w:hAnsiTheme="minorHAnsi" w:cstheme="minorHAnsi"/>
                <w:sz w:val="22"/>
                <w:szCs w:val="20"/>
              </w:rPr>
              <w:t>Nr oferty</w:t>
            </w:r>
          </w:p>
        </w:tc>
        <w:tc>
          <w:tcPr>
            <w:tcW w:w="24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D22434" w:rsidRDefault="00F90B9E" w:rsidP="000261A1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D22434">
              <w:rPr>
                <w:rFonts w:asciiTheme="minorHAnsi" w:hAnsiTheme="minorHAnsi" w:cstheme="minorHAnsi"/>
                <w:sz w:val="22"/>
                <w:szCs w:val="20"/>
              </w:rPr>
              <w:t>Nazwa (firma) i adres Wykonawcy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D22434" w:rsidRDefault="00F90B9E" w:rsidP="000261A1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D22434">
              <w:rPr>
                <w:rFonts w:asciiTheme="minorHAnsi" w:hAnsiTheme="minorHAnsi" w:cstheme="minorHAnsi"/>
                <w:sz w:val="22"/>
                <w:szCs w:val="20"/>
              </w:rPr>
              <w:t>Cena oferty brutto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B9E" w:rsidRPr="00D22434" w:rsidRDefault="00F90B9E" w:rsidP="000261A1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D22434">
              <w:rPr>
                <w:rFonts w:asciiTheme="minorHAnsi" w:hAnsiTheme="minorHAnsi" w:cstheme="minorHAnsi"/>
                <w:sz w:val="22"/>
                <w:szCs w:val="20"/>
              </w:rPr>
              <w:t>PKT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D22434" w:rsidRDefault="00F90B9E" w:rsidP="00D22434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D22434">
              <w:rPr>
                <w:rFonts w:asciiTheme="minorHAnsi" w:hAnsiTheme="minorHAnsi" w:cstheme="minorHAnsi"/>
                <w:sz w:val="22"/>
                <w:szCs w:val="20"/>
              </w:rPr>
              <w:t xml:space="preserve">Okres udzielenia gwarancji jakości na </w:t>
            </w:r>
            <w:r w:rsidR="00D22434">
              <w:rPr>
                <w:rFonts w:asciiTheme="minorHAnsi" w:hAnsiTheme="minorHAnsi" w:cstheme="minorHAnsi"/>
                <w:sz w:val="22"/>
                <w:szCs w:val="20"/>
              </w:rPr>
              <w:t>serwer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B9E" w:rsidRPr="00D22434" w:rsidRDefault="00F90B9E" w:rsidP="000261A1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D22434">
              <w:rPr>
                <w:rFonts w:asciiTheme="minorHAnsi" w:hAnsiTheme="minorHAnsi" w:cstheme="minorHAnsi"/>
                <w:sz w:val="22"/>
                <w:szCs w:val="20"/>
              </w:rPr>
              <w:t>PKT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D22434" w:rsidRDefault="00F90B9E" w:rsidP="000261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D22434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SUMA</w:t>
            </w:r>
          </w:p>
        </w:tc>
      </w:tr>
      <w:tr w:rsidR="00D22434" w:rsidRPr="00B135E5" w:rsidTr="00D22434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7C0" w:rsidRPr="00D627C0" w:rsidRDefault="00D22434" w:rsidP="00D627C0">
            <w:pPr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b/>
                <w:bCs/>
                <w:sz w:val="22"/>
              </w:rPr>
              <w:t>NETCOM</w:t>
            </w:r>
            <w:r w:rsidR="00D627C0" w:rsidRPr="00D627C0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D627C0" w:rsidRPr="00D627C0" w:rsidRDefault="00D627C0" w:rsidP="00D627C0">
            <w:pPr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 xml:space="preserve">ul. Jarzębinowa 22/1, </w:t>
            </w:r>
          </w:p>
          <w:p w:rsidR="00D627C0" w:rsidRPr="00D627C0" w:rsidRDefault="00D627C0" w:rsidP="00D627C0">
            <w:pPr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 xml:space="preserve">53-120 Wrocław, </w:t>
            </w:r>
          </w:p>
          <w:p w:rsidR="00D22434" w:rsidRPr="00D627C0" w:rsidRDefault="00D627C0" w:rsidP="00D627C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>NIP 8980015284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>271</w:t>
            </w:r>
            <w:r w:rsidR="00FF0D23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627C0">
              <w:rPr>
                <w:rFonts w:asciiTheme="minorHAnsi" w:hAnsiTheme="minorHAnsi" w:cstheme="minorHAnsi"/>
                <w:sz w:val="22"/>
              </w:rPr>
              <w:t>782,03</w:t>
            </w:r>
          </w:p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>55,62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>5lat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>95,62</w:t>
            </w:r>
          </w:p>
        </w:tc>
      </w:tr>
      <w:tr w:rsidR="00D22434" w:rsidRPr="00B135E5" w:rsidTr="00D2243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8F00" w:themeFill="accent4" w:themeFillShade="BF"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627C0">
              <w:rPr>
                <w:rFonts w:asciiTheme="minorHAnsi" w:hAnsiTheme="minorHAnsi" w:cstheme="minorHAnsi"/>
                <w:b/>
                <w:bCs/>
                <w:sz w:val="22"/>
              </w:rPr>
              <w:t>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8F00" w:themeFill="accent4" w:themeFillShade="BF"/>
            <w:vAlign w:val="center"/>
            <w:hideMark/>
          </w:tcPr>
          <w:p w:rsidR="00D627C0" w:rsidRPr="00D627C0" w:rsidRDefault="00D22434" w:rsidP="00D627C0">
            <w:pPr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b/>
                <w:bCs/>
                <w:sz w:val="22"/>
              </w:rPr>
              <w:t>4ITS</w:t>
            </w:r>
            <w:r w:rsidR="00D627C0" w:rsidRPr="00D627C0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D627C0" w:rsidRPr="00D627C0" w:rsidRDefault="00D627C0" w:rsidP="00D627C0">
            <w:pPr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 xml:space="preserve">ul. Pionierów 3/2, </w:t>
            </w:r>
          </w:p>
          <w:p w:rsidR="00D627C0" w:rsidRPr="00D627C0" w:rsidRDefault="00D627C0" w:rsidP="00D627C0">
            <w:pPr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 xml:space="preserve">85-886 Bydgoszcz, </w:t>
            </w:r>
          </w:p>
          <w:p w:rsidR="00D22434" w:rsidRPr="00D627C0" w:rsidRDefault="00D627C0" w:rsidP="00D627C0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627C0">
              <w:rPr>
                <w:rFonts w:asciiTheme="minorHAnsi" w:hAnsiTheme="minorHAnsi" w:cstheme="minorHAnsi"/>
                <w:sz w:val="22"/>
              </w:rPr>
              <w:t>NIP 8491268028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8F00" w:themeFill="accent4" w:themeFillShade="BF"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D627C0">
              <w:rPr>
                <w:rFonts w:asciiTheme="minorHAnsi" w:hAnsiTheme="minorHAnsi" w:cstheme="minorHAnsi"/>
                <w:b/>
                <w:bCs/>
                <w:sz w:val="22"/>
              </w:rPr>
              <w:t>251 935,96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627C0">
              <w:rPr>
                <w:rFonts w:asciiTheme="minorHAnsi" w:hAnsiTheme="minorHAnsi" w:cstheme="minorHAnsi"/>
                <w:b/>
                <w:bCs/>
                <w:sz w:val="22"/>
              </w:rPr>
              <w:t>60,00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8F00" w:themeFill="accent4" w:themeFillShade="BF"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627C0">
              <w:rPr>
                <w:rFonts w:asciiTheme="minorHAnsi" w:hAnsiTheme="minorHAnsi" w:cstheme="minorHAnsi"/>
                <w:b/>
                <w:bCs/>
                <w:sz w:val="22"/>
              </w:rPr>
              <w:t>5lat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8F00" w:themeFill="accent4" w:themeFillShade="BF"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627C0">
              <w:rPr>
                <w:rFonts w:asciiTheme="minorHAnsi" w:hAnsiTheme="minorHAnsi" w:cstheme="minorHAnsi"/>
                <w:b/>
                <w:bCs/>
                <w:sz w:val="22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8F00" w:themeFill="accent4" w:themeFillShade="BF"/>
            <w:vAlign w:val="center"/>
            <w:hideMark/>
          </w:tcPr>
          <w:p w:rsidR="00D22434" w:rsidRPr="00D627C0" w:rsidRDefault="00D22434" w:rsidP="00D2243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627C0">
              <w:rPr>
                <w:rFonts w:asciiTheme="minorHAnsi" w:hAnsiTheme="minorHAnsi" w:cstheme="minorHAnsi"/>
                <w:b/>
                <w:bCs/>
                <w:sz w:val="22"/>
              </w:rPr>
              <w:t>100,00</w:t>
            </w:r>
          </w:p>
        </w:tc>
      </w:tr>
    </w:tbl>
    <w:p w:rsidR="00F90B9E" w:rsidRPr="00B135E5" w:rsidRDefault="00F90B9E" w:rsidP="00F90B9E">
      <w:pPr>
        <w:tabs>
          <w:tab w:val="left" w:pos="6630"/>
        </w:tabs>
        <w:spacing w:line="360" w:lineRule="auto"/>
        <w:rPr>
          <w:rFonts w:asciiTheme="minorHAnsi" w:hAnsiTheme="minorHAnsi" w:cstheme="minorHAnsi"/>
          <w:webHidden/>
          <w:sz w:val="22"/>
        </w:rPr>
      </w:pPr>
    </w:p>
    <w:p w:rsidR="007D5B38" w:rsidRPr="00B135E5" w:rsidRDefault="007D5B38" w:rsidP="00F90B9E">
      <w:pPr>
        <w:tabs>
          <w:tab w:val="left" w:pos="6630"/>
        </w:tabs>
        <w:spacing w:line="360" w:lineRule="auto"/>
        <w:rPr>
          <w:rFonts w:asciiTheme="minorHAnsi" w:hAnsiTheme="minorHAnsi" w:cstheme="minorHAnsi"/>
          <w:webHidden/>
          <w:sz w:val="22"/>
        </w:rPr>
      </w:pPr>
    </w:p>
    <w:p w:rsidR="00F90B9E" w:rsidRPr="00B135E5" w:rsidRDefault="00F90B9E" w:rsidP="00F90B9E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</w:rPr>
      </w:pPr>
    </w:p>
    <w:p w:rsidR="00F90B9E" w:rsidRPr="00FF0D23" w:rsidRDefault="00F90B9E" w:rsidP="00F90B9E">
      <w:pPr>
        <w:spacing w:line="360" w:lineRule="auto"/>
        <w:ind w:right="989"/>
        <w:jc w:val="right"/>
        <w:rPr>
          <w:rFonts w:asciiTheme="minorHAnsi" w:hAnsiTheme="minorHAnsi" w:cstheme="minorHAnsi"/>
          <w:spacing w:val="-14"/>
          <w:sz w:val="22"/>
        </w:rPr>
      </w:pPr>
      <w:r w:rsidRPr="00FF0D23">
        <w:rPr>
          <w:rFonts w:asciiTheme="minorHAnsi" w:hAnsiTheme="minorHAnsi" w:cstheme="minorHAnsi"/>
          <w:spacing w:val="-14"/>
          <w:sz w:val="22"/>
        </w:rPr>
        <w:t>………………………………………………</w:t>
      </w:r>
    </w:p>
    <w:p w:rsidR="00D45814" w:rsidRPr="0074580D" w:rsidRDefault="00D45814" w:rsidP="00F90B9E">
      <w:pPr>
        <w:rPr>
          <w:rFonts w:asciiTheme="minorHAnsi" w:hAnsiTheme="minorHAnsi" w:cstheme="minorHAnsi"/>
          <w:sz w:val="22"/>
        </w:rPr>
      </w:pPr>
    </w:p>
    <w:sectPr w:rsidR="00D45814" w:rsidRPr="0074580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0251D"/>
    <w:rsid w:val="001345CB"/>
    <w:rsid w:val="00251530"/>
    <w:rsid w:val="00256348"/>
    <w:rsid w:val="00257450"/>
    <w:rsid w:val="002E2C9A"/>
    <w:rsid w:val="003106C6"/>
    <w:rsid w:val="003D6534"/>
    <w:rsid w:val="00550469"/>
    <w:rsid w:val="00616C7C"/>
    <w:rsid w:val="006217A5"/>
    <w:rsid w:val="00622956"/>
    <w:rsid w:val="006B1823"/>
    <w:rsid w:val="006E7146"/>
    <w:rsid w:val="00716663"/>
    <w:rsid w:val="0074580D"/>
    <w:rsid w:val="007C1ACB"/>
    <w:rsid w:val="007D4BB8"/>
    <w:rsid w:val="007D5B38"/>
    <w:rsid w:val="00864595"/>
    <w:rsid w:val="00907A30"/>
    <w:rsid w:val="009C0043"/>
    <w:rsid w:val="009F396B"/>
    <w:rsid w:val="009F6102"/>
    <w:rsid w:val="00A74343"/>
    <w:rsid w:val="00B135E5"/>
    <w:rsid w:val="00B65E7B"/>
    <w:rsid w:val="00CC706E"/>
    <w:rsid w:val="00D22434"/>
    <w:rsid w:val="00D26A0E"/>
    <w:rsid w:val="00D26F7D"/>
    <w:rsid w:val="00D45814"/>
    <w:rsid w:val="00D627C0"/>
    <w:rsid w:val="00DB0374"/>
    <w:rsid w:val="00E10039"/>
    <w:rsid w:val="00EB62C5"/>
    <w:rsid w:val="00EF33A9"/>
    <w:rsid w:val="00F90B9E"/>
    <w:rsid w:val="00FA5267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05E7C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99"/>
    <w:qFormat/>
    <w:rsid w:val="00F90B9E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99"/>
    <w:qFormat/>
    <w:rsid w:val="00F90B9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1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2023-05-31T08:09:00Z</cp:lastPrinted>
  <dcterms:created xsi:type="dcterms:W3CDTF">2023-10-11T12:08:00Z</dcterms:created>
  <dcterms:modified xsi:type="dcterms:W3CDTF">2023-10-13T09:40:00Z</dcterms:modified>
</cp:coreProperties>
</file>