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EF" w:rsidRPr="00B177A1" w:rsidRDefault="00D16EEF" w:rsidP="00D16EEF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right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Białe Błota, dnia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13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listopada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202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3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r. </w:t>
      </w:r>
    </w:p>
    <w:p w:rsidR="00D16EEF" w:rsidRPr="00B177A1" w:rsidRDefault="00D16EEF" w:rsidP="00D16EEF">
      <w:pPr>
        <w:widowControl w:val="0"/>
        <w:numPr>
          <w:ilvl w:val="1"/>
          <w:numId w:val="0"/>
        </w:numPr>
        <w:suppressAutoHyphens/>
        <w:spacing w:line="240" w:lineRule="auto"/>
        <w:rPr>
          <w:rFonts w:eastAsiaTheme="minorEastAsia" w:cstheme="minorHAnsi"/>
          <w:color w:val="5A5A5A" w:themeColor="text1" w:themeTint="A5"/>
          <w:spacing w:val="15"/>
          <w:kern w:val="2"/>
          <w:sz w:val="24"/>
          <w:szCs w:val="24"/>
          <w:lang w:eastAsia="pl-PL"/>
        </w:rPr>
      </w:pPr>
    </w:p>
    <w:p w:rsidR="00D16EEF" w:rsidRPr="00B177A1" w:rsidRDefault="00D16EEF" w:rsidP="00D16EEF">
      <w:pPr>
        <w:widowControl w:val="0"/>
        <w:tabs>
          <w:tab w:val="left" w:pos="8974"/>
        </w:tabs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Na podstawie § 12 Rozporządzenia Rady Ministrów z dnia 14 września 2004r. w sprawie sposobu i trybu przeprowadzania przetargów oraz rokowań na zbycie nieruchomości (</w:t>
      </w:r>
      <w:proofErr w:type="spellStart"/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t.j</w:t>
      </w:r>
      <w:proofErr w:type="spellEnd"/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. Dz. U. z 2021 r., poz. 2213, podaję do publicznej wiadomości:</w:t>
      </w:r>
    </w:p>
    <w:p w:rsidR="00D16EEF" w:rsidRPr="00B177A1" w:rsidRDefault="00D16EEF" w:rsidP="00D16EE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u w:val="single"/>
          <w:lang w:eastAsia="pl-PL"/>
        </w:rPr>
      </w:pPr>
    </w:p>
    <w:p w:rsidR="00D16EEF" w:rsidRPr="00B177A1" w:rsidRDefault="00D16EEF" w:rsidP="00D16EEF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bookmarkStart w:id="0" w:name="_GoBack"/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Informację o wynikach I przetargu ustnego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ogr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aniczonego </w:t>
      </w:r>
    </w:p>
    <w:bookmarkEnd w:id="0"/>
    <w:p w:rsidR="00D16EEF" w:rsidRPr="00B177A1" w:rsidRDefault="00D16EEF" w:rsidP="00D16EEF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na sprzedaż nieruchomości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stanowiącej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własność Gminy Białe Błota, </w:t>
      </w:r>
    </w:p>
    <w:p w:rsidR="00D16EEF" w:rsidRPr="00B177A1" w:rsidRDefault="00D16EEF" w:rsidP="00D16EEF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który odbył się w dniu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30 października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202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3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roku </w:t>
      </w:r>
    </w:p>
    <w:p w:rsidR="00D16EEF" w:rsidRPr="00B177A1" w:rsidRDefault="00D16EEF" w:rsidP="00D16EEF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w siedzibie Urzędu Gminy Białe Błota, ul. Szubińskiej 57, pokój na parterze.</w:t>
      </w:r>
    </w:p>
    <w:p w:rsidR="00D16EEF" w:rsidRPr="00B177A1" w:rsidRDefault="00D16EEF" w:rsidP="00D16EEF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Cs/>
          <w:sz w:val="24"/>
          <w:szCs w:val="24"/>
          <w:lang w:eastAsia="pl-PL"/>
        </w:rPr>
        <w:t xml:space="preserve">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</w:t>
      </w:r>
    </w:p>
    <w:p w:rsidR="00D16EEF" w:rsidRDefault="00D16EEF" w:rsidP="00D16EEF">
      <w:pPr>
        <w:widowControl w:val="0"/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>
        <w:rPr>
          <w:rFonts w:eastAsia="Lucida Sans Unicode" w:cstheme="minorHAnsi"/>
          <w:bCs/>
          <w:kern w:val="2"/>
          <w:sz w:val="24"/>
          <w:szCs w:val="24"/>
          <w:lang w:eastAsia="pl-PL"/>
        </w:rPr>
        <w:t xml:space="preserve">Przetarg ustny </w:t>
      </w:r>
      <w:r w:rsidRPr="00B177A1">
        <w:rPr>
          <w:rFonts w:eastAsia="Lucida Sans Unicode" w:cstheme="minorHAnsi"/>
          <w:bCs/>
          <w:kern w:val="2"/>
          <w:sz w:val="24"/>
          <w:szCs w:val="24"/>
          <w:lang w:eastAsia="pl-PL"/>
        </w:rPr>
        <w:t>ograniczony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na sprzedaż nieruchomo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 xml:space="preserve">ści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położonej w obrębie Łochowo zapisanej w Księdze wieczystej KW nr BY1B/00064601/6:</w:t>
      </w:r>
    </w:p>
    <w:p w:rsidR="00D16EEF" w:rsidRDefault="00D16EEF" w:rsidP="00D16EEF">
      <w:pPr>
        <w:widowControl w:val="0"/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</w:p>
    <w:p w:rsidR="00D16EEF" w:rsidRPr="00B177A1" w:rsidRDefault="00D16EEF" w:rsidP="00D16EE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Lucida Sans Unicode" w:cstheme="minorHAnsi"/>
          <w:b/>
          <w:bCs/>
          <w:sz w:val="24"/>
          <w:szCs w:val="24"/>
          <w:lang w:eastAsia="pl-PL"/>
        </w:rPr>
      </w:pPr>
    </w:p>
    <w:p w:rsidR="00D16EEF" w:rsidRPr="00B177A1" w:rsidRDefault="00D16EEF" w:rsidP="00D16EEF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122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19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70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295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50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,00 zł</w:t>
      </w:r>
    </w:p>
    <w:p w:rsidR="00D16EEF" w:rsidRPr="00B177A1" w:rsidRDefault="00D16EEF" w:rsidP="00D16EEF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0,00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zł</w:t>
      </w:r>
    </w:p>
    <w:p w:rsidR="00D16EEF" w:rsidRPr="00B177A1" w:rsidRDefault="00D16EEF" w:rsidP="00D16EEF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0</w:t>
      </w:r>
    </w:p>
    <w:p w:rsidR="00D16EEF" w:rsidRPr="00B177A1" w:rsidRDefault="00D16EEF" w:rsidP="00D16EEF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D16EEF" w:rsidRDefault="00D16EEF" w:rsidP="00D16EEF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</w:t>
      </w:r>
      <w:r w:rsidRPr="00666B00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nabywca nieruchomości: – przetarg zakończył się wynikiem negatywnym</w:t>
      </w:r>
      <w:r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.</w:t>
      </w:r>
    </w:p>
    <w:p w:rsidR="00D16EEF" w:rsidRDefault="00D16EEF" w:rsidP="00D16EEF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D16EEF" w:rsidRPr="00B177A1" w:rsidRDefault="00D16EEF" w:rsidP="00D16EEF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Cambria" w:cstheme="minorHAnsi"/>
          <w:bCs/>
          <w:kern w:val="2"/>
          <w:sz w:val="24"/>
          <w:szCs w:val="24"/>
          <w:lang w:eastAsia="pl-PL"/>
        </w:rPr>
        <w:t xml:space="preserve">Sporządziła: Kornelia Łukaszewska </w:t>
      </w:r>
    </w:p>
    <w:p w:rsidR="00D16EEF" w:rsidRPr="00B177A1" w:rsidRDefault="00D16EEF" w:rsidP="00D16E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:rsidR="00D16EEF" w:rsidRDefault="00D16EEF" w:rsidP="00D16EEF"/>
    <w:p w:rsidR="00D16EEF" w:rsidRDefault="00D16EEF" w:rsidP="00D16EEF"/>
    <w:p w:rsidR="00D16EEF" w:rsidRDefault="00D16EEF" w:rsidP="00D16EEF"/>
    <w:p w:rsidR="0098179F" w:rsidRDefault="00D16EEF"/>
    <w:sectPr w:rsidR="0098179F" w:rsidSect="00085A27">
      <w:pgSz w:w="11906" w:h="16838" w:code="9"/>
      <w:pgMar w:top="1276" w:right="1417" w:bottom="1276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4230"/>
    <w:multiLevelType w:val="hybridMultilevel"/>
    <w:tmpl w:val="BCB61DFA"/>
    <w:lvl w:ilvl="0" w:tplc="0D0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EF"/>
    <w:rsid w:val="00682301"/>
    <w:rsid w:val="008D123D"/>
    <w:rsid w:val="00D1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21631-5A09-42A0-B136-698CE8A1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KŁ. Łukaszewska</dc:creator>
  <cp:keywords/>
  <dc:description/>
  <cp:lastModifiedBy>Kornelia KŁ. Łukaszewska</cp:lastModifiedBy>
  <cp:revision>1</cp:revision>
  <cp:lastPrinted>2023-11-13T08:48:00Z</cp:lastPrinted>
  <dcterms:created xsi:type="dcterms:W3CDTF">2023-11-13T08:45:00Z</dcterms:created>
  <dcterms:modified xsi:type="dcterms:W3CDTF">2023-11-13T09:02:00Z</dcterms:modified>
</cp:coreProperties>
</file>