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6B2" w:rsidRPr="0024709B" w:rsidRDefault="008760BD" w:rsidP="008760BD">
      <w:pPr>
        <w:spacing w:line="360" w:lineRule="auto"/>
        <w:ind w:left="284"/>
        <w:rPr>
          <w:rFonts w:asciiTheme="minorHAnsi" w:hAnsiTheme="minorHAnsi" w:cstheme="minorHAnsi"/>
          <w:b/>
          <w:sz w:val="22"/>
        </w:rPr>
      </w:pPr>
      <w:r w:rsidRPr="0024709B">
        <w:rPr>
          <w:rFonts w:asciiTheme="minorHAnsi" w:hAnsiTheme="minorHAnsi" w:cstheme="minorHAnsi"/>
          <w:b/>
          <w:sz w:val="22"/>
          <w:u w:val="single"/>
        </w:rPr>
        <w:t>Nr sprawy</w:t>
      </w:r>
      <w:r w:rsidRPr="0024709B">
        <w:rPr>
          <w:rFonts w:asciiTheme="minorHAnsi" w:hAnsiTheme="minorHAnsi" w:cstheme="minorHAnsi"/>
          <w:b/>
          <w:sz w:val="22"/>
        </w:rPr>
        <w:t>:   RZP.271.</w:t>
      </w:r>
      <w:r w:rsidR="0024709B" w:rsidRPr="0024709B">
        <w:rPr>
          <w:rFonts w:asciiTheme="minorHAnsi" w:hAnsiTheme="minorHAnsi" w:cstheme="minorHAnsi"/>
          <w:b/>
          <w:sz w:val="22"/>
        </w:rPr>
        <w:t>48.2023.ZP3</w:t>
      </w:r>
      <w:r w:rsidRPr="0024709B">
        <w:rPr>
          <w:rFonts w:asciiTheme="minorHAnsi" w:hAnsiTheme="minorHAnsi" w:cstheme="minorHAnsi"/>
          <w:b/>
          <w:sz w:val="22"/>
        </w:rPr>
        <w:t xml:space="preserve">                                                  </w:t>
      </w:r>
      <w:r w:rsidR="001076FC" w:rsidRPr="0024709B">
        <w:rPr>
          <w:rFonts w:asciiTheme="minorHAnsi" w:hAnsiTheme="minorHAnsi" w:cstheme="minorHAnsi"/>
          <w:b/>
          <w:sz w:val="22"/>
        </w:rPr>
        <w:t xml:space="preserve">                                                        </w:t>
      </w:r>
      <w:r w:rsidRPr="0024709B">
        <w:rPr>
          <w:rFonts w:asciiTheme="minorHAnsi" w:hAnsiTheme="minorHAnsi" w:cstheme="minorHAnsi"/>
          <w:b/>
          <w:sz w:val="22"/>
        </w:rPr>
        <w:t xml:space="preserve">     </w:t>
      </w:r>
    </w:p>
    <w:p w:rsidR="008760BD" w:rsidRPr="0024709B" w:rsidRDefault="008760BD" w:rsidP="008336B2">
      <w:pPr>
        <w:spacing w:line="360" w:lineRule="auto"/>
        <w:ind w:left="284"/>
        <w:jc w:val="right"/>
        <w:rPr>
          <w:rFonts w:asciiTheme="minorHAnsi" w:hAnsiTheme="minorHAnsi" w:cstheme="minorHAnsi"/>
          <w:b/>
          <w:sz w:val="22"/>
        </w:rPr>
      </w:pPr>
      <w:r w:rsidRPr="0024709B">
        <w:rPr>
          <w:rFonts w:asciiTheme="minorHAnsi" w:hAnsiTheme="minorHAnsi" w:cstheme="minorHAnsi"/>
          <w:sz w:val="22"/>
        </w:rPr>
        <w:t xml:space="preserve">Białe Błota, dnia </w:t>
      </w:r>
      <w:r w:rsidR="00521526" w:rsidRPr="0024709B">
        <w:rPr>
          <w:rFonts w:asciiTheme="minorHAnsi" w:hAnsiTheme="minorHAnsi" w:cstheme="minorHAnsi"/>
          <w:sz w:val="22"/>
        </w:rPr>
        <w:t>29.11</w:t>
      </w:r>
      <w:r w:rsidRPr="0024709B">
        <w:rPr>
          <w:rFonts w:asciiTheme="minorHAnsi" w:hAnsiTheme="minorHAnsi" w:cstheme="minorHAnsi"/>
          <w:sz w:val="22"/>
        </w:rPr>
        <w:t>.2023 r.</w:t>
      </w:r>
    </w:p>
    <w:p w:rsidR="008760BD" w:rsidRPr="0024709B" w:rsidRDefault="008760BD" w:rsidP="008760BD">
      <w:pPr>
        <w:spacing w:line="360" w:lineRule="auto"/>
        <w:ind w:left="284"/>
        <w:rPr>
          <w:rFonts w:asciiTheme="minorHAnsi" w:hAnsiTheme="minorHAnsi" w:cstheme="minorHAnsi"/>
          <w:sz w:val="22"/>
        </w:rPr>
      </w:pPr>
    </w:p>
    <w:p w:rsidR="008760BD" w:rsidRPr="0024709B" w:rsidRDefault="008760BD" w:rsidP="008760BD">
      <w:pPr>
        <w:spacing w:line="360" w:lineRule="auto"/>
        <w:ind w:left="284"/>
        <w:rPr>
          <w:rFonts w:asciiTheme="minorHAnsi" w:hAnsiTheme="minorHAnsi" w:cstheme="minorHAnsi"/>
          <w:sz w:val="22"/>
        </w:rPr>
      </w:pPr>
      <w:r w:rsidRPr="0024709B">
        <w:rPr>
          <w:rFonts w:asciiTheme="minorHAnsi" w:hAnsiTheme="minorHAnsi" w:cstheme="minorHAnsi"/>
          <w:sz w:val="22"/>
        </w:rPr>
        <w:t xml:space="preserve">Dotyczy postępowania pn.: </w:t>
      </w:r>
    </w:p>
    <w:p w:rsidR="0024709B" w:rsidRPr="0024709B" w:rsidRDefault="0024709B" w:rsidP="0024709B">
      <w:pPr>
        <w:pStyle w:val="Teksttreci0"/>
        <w:shd w:val="clear" w:color="auto" w:fill="auto"/>
        <w:tabs>
          <w:tab w:val="left" w:pos="709"/>
        </w:tabs>
        <w:spacing w:after="0" w:line="36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24709B">
        <w:rPr>
          <w:rFonts w:asciiTheme="minorHAnsi" w:eastAsia="Courier New" w:hAnsiTheme="minorHAnsi" w:cstheme="minorHAnsi"/>
          <w:b/>
          <w:bCs/>
          <w:color w:val="0070C0"/>
          <w:sz w:val="22"/>
          <w:szCs w:val="22"/>
        </w:rPr>
        <w:t>Dostawa oraz transport kruszywa.</w:t>
      </w:r>
    </w:p>
    <w:p w:rsidR="00753896" w:rsidRPr="0024709B" w:rsidRDefault="00753896" w:rsidP="00753896">
      <w:pPr>
        <w:spacing w:line="360" w:lineRule="auto"/>
        <w:ind w:left="284"/>
        <w:rPr>
          <w:rFonts w:asciiTheme="minorHAnsi" w:hAnsiTheme="minorHAnsi" w:cstheme="minorHAnsi"/>
          <w:b/>
          <w:sz w:val="22"/>
        </w:rPr>
      </w:pPr>
    </w:p>
    <w:p w:rsidR="008760BD" w:rsidRPr="0024709B" w:rsidRDefault="008760BD" w:rsidP="008760BD">
      <w:pPr>
        <w:spacing w:line="360" w:lineRule="auto"/>
        <w:ind w:left="708" w:hanging="850"/>
        <w:jc w:val="center"/>
        <w:rPr>
          <w:rFonts w:asciiTheme="minorHAnsi" w:hAnsiTheme="minorHAnsi" w:cstheme="minorHAnsi"/>
          <w:b/>
          <w:sz w:val="22"/>
        </w:rPr>
      </w:pPr>
      <w:r w:rsidRPr="0024709B">
        <w:rPr>
          <w:rFonts w:asciiTheme="minorHAnsi" w:hAnsiTheme="minorHAnsi" w:cstheme="minorHAnsi"/>
          <w:b/>
          <w:sz w:val="22"/>
        </w:rPr>
        <w:t>ZAWIADOMIENIE O WYBORZE OFERTY NAJKORZYSTNIEJSZEJ I ODRZUCENIU OFERTY</w:t>
      </w:r>
    </w:p>
    <w:p w:rsidR="00753896" w:rsidRPr="0024709B" w:rsidRDefault="00753896" w:rsidP="008760BD">
      <w:pPr>
        <w:spacing w:line="360" w:lineRule="auto"/>
        <w:ind w:left="708" w:hanging="850"/>
        <w:jc w:val="center"/>
        <w:rPr>
          <w:rFonts w:asciiTheme="minorHAnsi" w:hAnsiTheme="minorHAnsi" w:cstheme="minorHAnsi"/>
          <w:b/>
          <w:sz w:val="22"/>
        </w:rPr>
      </w:pPr>
    </w:p>
    <w:p w:rsidR="008760BD" w:rsidRDefault="008760BD" w:rsidP="008760BD">
      <w:pPr>
        <w:tabs>
          <w:tab w:val="left" w:pos="284"/>
        </w:tabs>
        <w:spacing w:line="360" w:lineRule="auto"/>
        <w:ind w:left="284"/>
        <w:rPr>
          <w:rFonts w:asciiTheme="minorHAnsi" w:hAnsiTheme="minorHAnsi" w:cstheme="minorHAnsi"/>
          <w:spacing w:val="-6"/>
          <w:sz w:val="22"/>
        </w:rPr>
      </w:pPr>
      <w:r w:rsidRPr="0024709B">
        <w:rPr>
          <w:rFonts w:asciiTheme="minorHAnsi" w:hAnsiTheme="minorHAnsi" w:cstheme="minorHAnsi"/>
          <w:spacing w:val="-6"/>
          <w:sz w:val="22"/>
        </w:rPr>
        <w:t>Zgodnie z art. 253 ust. 1 ustawy z dnia 11 września 2019 r. (Dz. U. z 202</w:t>
      </w:r>
      <w:r w:rsidR="007D0685" w:rsidRPr="0024709B">
        <w:rPr>
          <w:rFonts w:asciiTheme="minorHAnsi" w:hAnsiTheme="minorHAnsi" w:cstheme="minorHAnsi"/>
          <w:spacing w:val="-6"/>
          <w:sz w:val="22"/>
        </w:rPr>
        <w:t>3</w:t>
      </w:r>
      <w:r w:rsidRPr="0024709B">
        <w:rPr>
          <w:rFonts w:asciiTheme="minorHAnsi" w:hAnsiTheme="minorHAnsi" w:cstheme="minorHAnsi"/>
          <w:spacing w:val="-6"/>
          <w:sz w:val="22"/>
        </w:rPr>
        <w:t xml:space="preserve"> r. poz. </w:t>
      </w:r>
      <w:r w:rsidR="007D0685" w:rsidRPr="0024709B">
        <w:rPr>
          <w:rFonts w:asciiTheme="minorHAnsi" w:hAnsiTheme="minorHAnsi" w:cstheme="minorHAnsi"/>
          <w:spacing w:val="-6"/>
          <w:sz w:val="22"/>
        </w:rPr>
        <w:t>1605</w:t>
      </w:r>
      <w:r w:rsidRPr="0024709B">
        <w:rPr>
          <w:rFonts w:asciiTheme="minorHAnsi" w:hAnsiTheme="minorHAnsi" w:cstheme="minorHAnsi"/>
          <w:spacing w:val="-6"/>
          <w:sz w:val="22"/>
        </w:rPr>
        <w:t xml:space="preserve"> ze zm., zwanej dalej ustawą </w:t>
      </w:r>
      <w:proofErr w:type="spellStart"/>
      <w:r w:rsidRPr="0024709B">
        <w:rPr>
          <w:rFonts w:asciiTheme="minorHAnsi" w:hAnsiTheme="minorHAnsi" w:cstheme="minorHAnsi"/>
          <w:spacing w:val="-6"/>
          <w:sz w:val="22"/>
        </w:rPr>
        <w:t>Pzp</w:t>
      </w:r>
      <w:proofErr w:type="spellEnd"/>
      <w:r w:rsidRPr="0024709B">
        <w:rPr>
          <w:rFonts w:asciiTheme="minorHAnsi" w:hAnsiTheme="minorHAnsi" w:cstheme="minorHAnsi"/>
          <w:spacing w:val="-6"/>
          <w:sz w:val="22"/>
        </w:rPr>
        <w:t>), Zamawiający Gmina Białe Błota, zawiadamia o:</w:t>
      </w:r>
    </w:p>
    <w:p w:rsidR="0024709B" w:rsidRPr="0024709B" w:rsidRDefault="0024709B" w:rsidP="008760BD">
      <w:pPr>
        <w:tabs>
          <w:tab w:val="left" w:pos="284"/>
        </w:tabs>
        <w:spacing w:line="360" w:lineRule="auto"/>
        <w:ind w:left="284"/>
        <w:rPr>
          <w:rFonts w:asciiTheme="minorHAnsi" w:hAnsiTheme="minorHAnsi" w:cstheme="minorHAnsi"/>
          <w:spacing w:val="-6"/>
          <w:sz w:val="22"/>
        </w:rPr>
      </w:pPr>
    </w:p>
    <w:p w:rsidR="008760BD" w:rsidRPr="0024709B" w:rsidRDefault="008760BD" w:rsidP="008760BD">
      <w:pPr>
        <w:pStyle w:val="Akapitzlist"/>
        <w:numPr>
          <w:ilvl w:val="0"/>
          <w:numId w:val="17"/>
        </w:numPr>
        <w:tabs>
          <w:tab w:val="left" w:pos="-141"/>
        </w:tabs>
        <w:suppressAutoHyphens w:val="0"/>
        <w:spacing w:line="360" w:lineRule="auto"/>
        <w:ind w:left="709" w:hanging="425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4709B">
        <w:rPr>
          <w:rFonts w:asciiTheme="minorHAnsi" w:hAnsiTheme="minorHAnsi" w:cstheme="minorHAnsi"/>
          <w:b/>
          <w:sz w:val="22"/>
          <w:szCs w:val="22"/>
          <w:u w:val="single"/>
        </w:rPr>
        <w:t>Wyborze najkorzystniejszej oferty:</w:t>
      </w:r>
    </w:p>
    <w:p w:rsidR="008760BD" w:rsidRDefault="008760BD" w:rsidP="008760BD">
      <w:pPr>
        <w:tabs>
          <w:tab w:val="left" w:pos="284"/>
        </w:tabs>
        <w:spacing w:line="360" w:lineRule="auto"/>
        <w:ind w:left="284"/>
        <w:rPr>
          <w:rFonts w:asciiTheme="minorHAnsi" w:hAnsiTheme="minorHAnsi" w:cstheme="minorHAnsi"/>
          <w:sz w:val="22"/>
        </w:rPr>
      </w:pPr>
      <w:r w:rsidRPr="0024709B">
        <w:rPr>
          <w:rFonts w:asciiTheme="minorHAnsi" w:hAnsiTheme="minorHAnsi" w:cstheme="minorHAnsi"/>
          <w:sz w:val="22"/>
        </w:rPr>
        <w:t>W wyniku przeprowadzonego postępowania o udzielenie zamówienia publicznego w trybie podstawowym, jako ofertę najkorzystniejszą wybrano:</w:t>
      </w:r>
    </w:p>
    <w:p w:rsidR="0024709B" w:rsidRPr="0024709B" w:rsidRDefault="0024709B" w:rsidP="008760BD">
      <w:pPr>
        <w:tabs>
          <w:tab w:val="left" w:pos="284"/>
        </w:tabs>
        <w:spacing w:line="360" w:lineRule="auto"/>
        <w:ind w:left="284"/>
        <w:rPr>
          <w:rFonts w:asciiTheme="minorHAnsi" w:hAnsiTheme="minorHAnsi" w:cstheme="minorHAnsi"/>
          <w:sz w:val="22"/>
        </w:rPr>
      </w:pPr>
    </w:p>
    <w:p w:rsidR="008336B2" w:rsidRPr="0024709B" w:rsidRDefault="0024709B" w:rsidP="007E5811">
      <w:pPr>
        <w:tabs>
          <w:tab w:val="left" w:pos="284"/>
        </w:tabs>
        <w:spacing w:line="360" w:lineRule="auto"/>
        <w:ind w:left="284"/>
        <w:rPr>
          <w:rFonts w:asciiTheme="minorHAnsi" w:hAnsiTheme="minorHAnsi" w:cstheme="minorHAnsi"/>
          <w:b/>
          <w:spacing w:val="-10"/>
          <w:sz w:val="22"/>
        </w:rPr>
      </w:pPr>
      <w:r w:rsidRPr="0024709B">
        <w:rPr>
          <w:rFonts w:asciiTheme="minorHAnsi" w:hAnsiTheme="minorHAnsi" w:cstheme="minorHAnsi"/>
          <w:b/>
          <w:bCs/>
          <w:sz w:val="22"/>
        </w:rPr>
        <w:t xml:space="preserve">Transport –Handel- Usługi Krzysztof Wasilewski w spadku </w:t>
      </w:r>
      <w:r w:rsidRPr="0024709B">
        <w:rPr>
          <w:rFonts w:asciiTheme="minorHAnsi" w:hAnsiTheme="minorHAnsi" w:cstheme="minorHAnsi"/>
          <w:sz w:val="22"/>
        </w:rPr>
        <w:t>Czołpin 12, 88-210 Dobre</w:t>
      </w:r>
    </w:p>
    <w:p w:rsidR="008760BD" w:rsidRPr="00015500" w:rsidRDefault="008760BD" w:rsidP="007E5811">
      <w:pPr>
        <w:tabs>
          <w:tab w:val="left" w:pos="284"/>
        </w:tabs>
        <w:spacing w:line="360" w:lineRule="auto"/>
        <w:ind w:left="284"/>
        <w:rPr>
          <w:rFonts w:asciiTheme="minorHAnsi" w:eastAsia="Verdana" w:hAnsiTheme="minorHAnsi" w:cstheme="minorHAnsi"/>
          <w:color w:val="0070C0"/>
          <w:spacing w:val="-10"/>
          <w:sz w:val="22"/>
        </w:rPr>
      </w:pPr>
      <w:r w:rsidRPr="0024709B">
        <w:rPr>
          <w:rFonts w:asciiTheme="minorHAnsi" w:hAnsiTheme="minorHAnsi" w:cstheme="minorHAnsi"/>
          <w:b/>
          <w:spacing w:val="-10"/>
          <w:sz w:val="22"/>
        </w:rPr>
        <w:t xml:space="preserve">z ceną </w:t>
      </w:r>
      <w:r w:rsidRPr="0024709B">
        <w:rPr>
          <w:rFonts w:asciiTheme="minorHAnsi" w:hAnsiTheme="minorHAnsi" w:cstheme="minorHAnsi"/>
          <w:b/>
          <w:color w:val="2E74B5" w:themeColor="accent1" w:themeShade="BF"/>
          <w:spacing w:val="-10"/>
          <w:sz w:val="22"/>
        </w:rPr>
        <w:t xml:space="preserve">brutto </w:t>
      </w:r>
      <w:r w:rsidR="0024709B" w:rsidRPr="0024709B">
        <w:rPr>
          <w:rFonts w:asciiTheme="minorHAnsi" w:hAnsiTheme="minorHAnsi" w:cstheme="minorHAnsi"/>
          <w:b/>
          <w:color w:val="2E74B5" w:themeColor="accent1" w:themeShade="BF"/>
          <w:spacing w:val="-10"/>
          <w:sz w:val="22"/>
        </w:rPr>
        <w:t xml:space="preserve">315 126,00 </w:t>
      </w:r>
      <w:r w:rsidRPr="0024709B">
        <w:rPr>
          <w:rFonts w:asciiTheme="minorHAnsi" w:hAnsiTheme="minorHAnsi" w:cstheme="minorHAnsi"/>
          <w:b/>
          <w:color w:val="2E74B5" w:themeColor="accent1" w:themeShade="BF"/>
          <w:spacing w:val="-10"/>
          <w:sz w:val="22"/>
        </w:rPr>
        <w:t xml:space="preserve">zł </w:t>
      </w:r>
      <w:r w:rsidRPr="00015500">
        <w:rPr>
          <w:rFonts w:asciiTheme="minorHAnsi" w:hAnsiTheme="minorHAnsi" w:cstheme="minorHAnsi"/>
          <w:i/>
          <w:spacing w:val="-10"/>
          <w:sz w:val="22"/>
        </w:rPr>
        <w:t xml:space="preserve">(słownie złotych: </w:t>
      </w:r>
      <w:r w:rsidR="0024709B" w:rsidRPr="00015500">
        <w:rPr>
          <w:rFonts w:asciiTheme="minorHAnsi" w:hAnsiTheme="minorHAnsi" w:cstheme="minorHAnsi"/>
          <w:i/>
          <w:spacing w:val="-10"/>
          <w:sz w:val="22"/>
        </w:rPr>
        <w:t>trzysta piętnaście tysięcy złotych sto dwadzieścia sześć  00</w:t>
      </w:r>
      <w:r w:rsidR="00062FB1" w:rsidRPr="00015500">
        <w:rPr>
          <w:rFonts w:asciiTheme="minorHAnsi" w:hAnsiTheme="minorHAnsi" w:cstheme="minorHAnsi"/>
          <w:i/>
          <w:spacing w:val="-10"/>
          <w:sz w:val="22"/>
        </w:rPr>
        <w:t>/100</w:t>
      </w:r>
      <w:r w:rsidRPr="00015500">
        <w:rPr>
          <w:rFonts w:asciiTheme="minorHAnsi" w:hAnsiTheme="minorHAnsi" w:cstheme="minorHAnsi"/>
          <w:i/>
          <w:spacing w:val="-10"/>
          <w:sz w:val="22"/>
        </w:rPr>
        <w:t>).</w:t>
      </w:r>
    </w:p>
    <w:p w:rsidR="008336B2" w:rsidRPr="0024709B" w:rsidRDefault="008336B2" w:rsidP="008760BD">
      <w:pPr>
        <w:tabs>
          <w:tab w:val="left" w:pos="284"/>
        </w:tabs>
        <w:spacing w:line="360" w:lineRule="auto"/>
        <w:ind w:left="284" w:right="110"/>
        <w:rPr>
          <w:rFonts w:asciiTheme="minorHAnsi" w:hAnsiTheme="minorHAnsi" w:cstheme="minorHAnsi"/>
          <w:b/>
          <w:sz w:val="22"/>
        </w:rPr>
      </w:pPr>
    </w:p>
    <w:p w:rsidR="008760BD" w:rsidRPr="0024709B" w:rsidRDefault="008760BD" w:rsidP="008760BD">
      <w:pPr>
        <w:tabs>
          <w:tab w:val="left" w:pos="284"/>
        </w:tabs>
        <w:spacing w:line="360" w:lineRule="auto"/>
        <w:ind w:left="284" w:right="110"/>
        <w:rPr>
          <w:rFonts w:asciiTheme="minorHAnsi" w:hAnsiTheme="minorHAnsi" w:cstheme="minorHAnsi"/>
          <w:b/>
          <w:sz w:val="22"/>
        </w:rPr>
      </w:pPr>
      <w:r w:rsidRPr="0024709B">
        <w:rPr>
          <w:rFonts w:asciiTheme="minorHAnsi" w:hAnsiTheme="minorHAnsi" w:cstheme="minorHAnsi"/>
          <w:b/>
          <w:sz w:val="22"/>
        </w:rPr>
        <w:t>Uzasadnienie wyboru najkorzystniejszej oferty:</w:t>
      </w:r>
    </w:p>
    <w:p w:rsidR="0024709B" w:rsidRDefault="0024709B" w:rsidP="008760BD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8760BD" w:rsidRPr="0024709B" w:rsidRDefault="008760BD" w:rsidP="008760BD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24709B">
        <w:rPr>
          <w:rFonts w:asciiTheme="minorHAnsi" w:hAnsiTheme="minorHAnsi" w:cstheme="minorHAnsi"/>
          <w:i/>
          <w:sz w:val="22"/>
          <w:szCs w:val="22"/>
          <w:u w:val="single"/>
        </w:rPr>
        <w:t>Faktyczne:</w:t>
      </w:r>
    </w:p>
    <w:p w:rsidR="008760BD" w:rsidRPr="0024709B" w:rsidRDefault="008760BD" w:rsidP="008760BD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pacing w:val="-8"/>
          <w:sz w:val="22"/>
          <w:szCs w:val="22"/>
        </w:rPr>
      </w:pPr>
      <w:r w:rsidRPr="0024709B">
        <w:rPr>
          <w:rFonts w:asciiTheme="minorHAnsi" w:hAnsiTheme="minorHAnsi" w:cstheme="minorHAnsi"/>
          <w:spacing w:val="-8"/>
          <w:sz w:val="22"/>
          <w:szCs w:val="22"/>
        </w:rPr>
        <w:t xml:space="preserve">Niepodlegająca odrzuceniu oferta odpowiada wszystkim wymaganiom ustawy </w:t>
      </w:r>
      <w:proofErr w:type="spellStart"/>
      <w:r w:rsidRPr="0024709B">
        <w:rPr>
          <w:rFonts w:asciiTheme="minorHAnsi" w:hAnsiTheme="minorHAnsi" w:cstheme="minorHAnsi"/>
          <w:spacing w:val="-8"/>
          <w:sz w:val="22"/>
          <w:szCs w:val="22"/>
        </w:rPr>
        <w:t>Pzp</w:t>
      </w:r>
      <w:proofErr w:type="spellEnd"/>
      <w:r w:rsidRPr="0024709B">
        <w:rPr>
          <w:rFonts w:asciiTheme="minorHAnsi" w:hAnsiTheme="minorHAnsi" w:cstheme="minorHAnsi"/>
          <w:spacing w:val="-8"/>
          <w:sz w:val="22"/>
          <w:szCs w:val="22"/>
        </w:rPr>
        <w:t xml:space="preserve"> oraz SWZ, została oceniona jako najkorzystniejsza uzyskując najwyższą liczbę punktów obliczoną zgodnie z zastosowanymi kryteriami oceny ofert.</w:t>
      </w:r>
    </w:p>
    <w:p w:rsidR="0024709B" w:rsidRDefault="0024709B" w:rsidP="008760BD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8760BD" w:rsidRPr="0024709B" w:rsidRDefault="008760BD" w:rsidP="008760BD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24709B">
        <w:rPr>
          <w:rFonts w:asciiTheme="minorHAnsi" w:hAnsiTheme="minorHAnsi" w:cstheme="minorHAnsi"/>
          <w:i/>
          <w:sz w:val="22"/>
          <w:szCs w:val="22"/>
          <w:u w:val="single"/>
        </w:rPr>
        <w:t>Prawne:</w:t>
      </w:r>
    </w:p>
    <w:p w:rsidR="008760BD" w:rsidRPr="0024709B" w:rsidRDefault="008760BD" w:rsidP="008760BD">
      <w:pPr>
        <w:tabs>
          <w:tab w:val="left" w:pos="284"/>
        </w:tabs>
        <w:spacing w:line="360" w:lineRule="auto"/>
        <w:ind w:left="284"/>
        <w:rPr>
          <w:rFonts w:asciiTheme="minorHAnsi" w:hAnsiTheme="minorHAnsi" w:cstheme="minorHAnsi"/>
          <w:sz w:val="22"/>
        </w:rPr>
      </w:pPr>
      <w:r w:rsidRPr="0024709B">
        <w:rPr>
          <w:rFonts w:asciiTheme="minorHAnsi" w:hAnsiTheme="minorHAnsi" w:cstheme="minorHAnsi"/>
          <w:sz w:val="22"/>
        </w:rPr>
        <w:t xml:space="preserve">Oferta najkorzystniejsza wybrana została zgodnie z art. 239 ust 1 ustawy </w:t>
      </w:r>
      <w:proofErr w:type="spellStart"/>
      <w:r w:rsidRPr="0024709B">
        <w:rPr>
          <w:rFonts w:asciiTheme="minorHAnsi" w:hAnsiTheme="minorHAnsi" w:cstheme="minorHAnsi"/>
          <w:sz w:val="22"/>
        </w:rPr>
        <w:t>Pzp</w:t>
      </w:r>
      <w:proofErr w:type="spellEnd"/>
      <w:r w:rsidRPr="0024709B">
        <w:rPr>
          <w:rFonts w:asciiTheme="minorHAnsi" w:hAnsiTheme="minorHAnsi" w:cstheme="minorHAnsi"/>
          <w:sz w:val="22"/>
        </w:rPr>
        <w:t xml:space="preserve"> na podstawie kryteriów oceny ofert określonych w SWZ.</w:t>
      </w:r>
    </w:p>
    <w:p w:rsidR="008336B2" w:rsidRDefault="008336B2" w:rsidP="0024709B">
      <w:pPr>
        <w:tabs>
          <w:tab w:val="left" w:pos="142"/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  <w:sz w:val="22"/>
        </w:rPr>
      </w:pPr>
    </w:p>
    <w:p w:rsidR="0024709B" w:rsidRDefault="0024709B" w:rsidP="0024709B">
      <w:pPr>
        <w:tabs>
          <w:tab w:val="left" w:pos="142"/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  <w:sz w:val="22"/>
        </w:rPr>
      </w:pPr>
    </w:p>
    <w:p w:rsidR="0024709B" w:rsidRDefault="0024709B" w:rsidP="0024709B">
      <w:pPr>
        <w:tabs>
          <w:tab w:val="left" w:pos="142"/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  <w:sz w:val="22"/>
        </w:rPr>
      </w:pPr>
    </w:p>
    <w:p w:rsidR="0024709B" w:rsidRPr="0024709B" w:rsidRDefault="0024709B" w:rsidP="0024709B">
      <w:pPr>
        <w:tabs>
          <w:tab w:val="left" w:pos="142"/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  <w:sz w:val="22"/>
        </w:rPr>
      </w:pPr>
    </w:p>
    <w:p w:rsidR="008760BD" w:rsidRPr="0024709B" w:rsidRDefault="008760BD" w:rsidP="008760BD">
      <w:pPr>
        <w:pStyle w:val="Akapitzlist"/>
        <w:tabs>
          <w:tab w:val="left" w:pos="142"/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4709B">
        <w:rPr>
          <w:rFonts w:asciiTheme="minorHAnsi" w:hAnsiTheme="minorHAnsi" w:cstheme="minorHAnsi"/>
          <w:sz w:val="22"/>
          <w:szCs w:val="22"/>
        </w:rPr>
        <w:lastRenderedPageBreak/>
        <w:t>Wykonawcy, którzy złożyli oferty wraz z punktacją przyznaną w ofercie w każdym kryterium oceny ofert i łączną punktacją:</w:t>
      </w:r>
    </w:p>
    <w:tbl>
      <w:tblPr>
        <w:tblStyle w:val="Tabela-Siatka"/>
        <w:tblW w:w="9811" w:type="dxa"/>
        <w:tblInd w:w="-24" w:type="dxa"/>
        <w:tblLook w:val="04A0" w:firstRow="1" w:lastRow="0" w:firstColumn="1" w:lastColumn="0" w:noHBand="0" w:noVBand="1"/>
      </w:tblPr>
      <w:tblGrid>
        <w:gridCol w:w="770"/>
        <w:gridCol w:w="2216"/>
        <w:gridCol w:w="1386"/>
        <w:gridCol w:w="1104"/>
        <w:gridCol w:w="1523"/>
        <w:gridCol w:w="1537"/>
        <w:gridCol w:w="1275"/>
      </w:tblGrid>
      <w:tr w:rsidR="008760BD" w:rsidRPr="0024709B" w:rsidTr="00DE7047">
        <w:trPr>
          <w:trHeight w:val="1199"/>
        </w:trPr>
        <w:tc>
          <w:tcPr>
            <w:tcW w:w="728" w:type="dxa"/>
            <w:vAlign w:val="center"/>
          </w:tcPr>
          <w:p w:rsidR="008760BD" w:rsidRPr="0024709B" w:rsidRDefault="008760BD" w:rsidP="00AF51BE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4709B">
              <w:rPr>
                <w:rFonts w:asciiTheme="minorHAnsi" w:hAnsiTheme="minorHAnsi" w:cstheme="minorHAnsi"/>
                <w:sz w:val="22"/>
              </w:rPr>
              <w:t>Nr oferty</w:t>
            </w:r>
          </w:p>
        </w:tc>
        <w:tc>
          <w:tcPr>
            <w:tcW w:w="2268" w:type="dxa"/>
            <w:vAlign w:val="center"/>
          </w:tcPr>
          <w:p w:rsidR="008760BD" w:rsidRPr="0024709B" w:rsidRDefault="008760BD" w:rsidP="00AF51BE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4709B">
              <w:rPr>
                <w:rFonts w:asciiTheme="minorHAnsi" w:hAnsiTheme="minorHAnsi" w:cstheme="minorHAnsi"/>
                <w:sz w:val="22"/>
              </w:rPr>
              <w:t>Nazwa (firma) i adres Wykonawcy</w:t>
            </w:r>
          </w:p>
        </w:tc>
        <w:tc>
          <w:tcPr>
            <w:tcW w:w="1418" w:type="dxa"/>
            <w:vAlign w:val="center"/>
          </w:tcPr>
          <w:p w:rsidR="008760BD" w:rsidRPr="0024709B" w:rsidRDefault="008760BD" w:rsidP="00AF51BE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4709B">
              <w:rPr>
                <w:rFonts w:asciiTheme="minorHAnsi" w:hAnsiTheme="minorHAnsi" w:cstheme="minorHAnsi"/>
                <w:sz w:val="22"/>
              </w:rPr>
              <w:t>Cena oferty (brutto)</w:t>
            </w:r>
          </w:p>
          <w:p w:rsidR="008760BD" w:rsidRPr="0024709B" w:rsidRDefault="008760BD" w:rsidP="00AF51BE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92" w:type="dxa"/>
            <w:vAlign w:val="center"/>
          </w:tcPr>
          <w:p w:rsidR="008760BD" w:rsidRPr="0024709B" w:rsidRDefault="008760BD" w:rsidP="00AF51BE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4709B">
              <w:rPr>
                <w:rFonts w:asciiTheme="minorHAnsi" w:hAnsiTheme="minorHAnsi" w:cstheme="minorHAnsi"/>
                <w:sz w:val="22"/>
              </w:rPr>
              <w:t>Punktacja w kryterium cena</w:t>
            </w:r>
          </w:p>
        </w:tc>
        <w:tc>
          <w:tcPr>
            <w:tcW w:w="1559" w:type="dxa"/>
            <w:vAlign w:val="center"/>
          </w:tcPr>
          <w:p w:rsidR="008760BD" w:rsidRPr="0024709B" w:rsidRDefault="00214AF7" w:rsidP="00AF51BE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4709B">
              <w:rPr>
                <w:rFonts w:asciiTheme="minorHAnsi" w:hAnsiTheme="minorHAnsi" w:cstheme="minorHAnsi"/>
                <w:sz w:val="22"/>
              </w:rPr>
              <w:t>Termin realizacji</w:t>
            </w:r>
          </w:p>
        </w:tc>
        <w:tc>
          <w:tcPr>
            <w:tcW w:w="1559" w:type="dxa"/>
            <w:vAlign w:val="center"/>
          </w:tcPr>
          <w:p w:rsidR="008760BD" w:rsidRPr="0024709B" w:rsidRDefault="008760BD" w:rsidP="00AF51BE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4709B">
              <w:rPr>
                <w:rFonts w:asciiTheme="minorHAnsi" w:hAnsiTheme="minorHAnsi" w:cstheme="minorHAnsi"/>
                <w:sz w:val="22"/>
              </w:rPr>
              <w:t>Punktacja w kryterium Okres udzielenie gwarancji jakości na wykonane roboty budowlane</w:t>
            </w:r>
          </w:p>
        </w:tc>
        <w:tc>
          <w:tcPr>
            <w:tcW w:w="1287" w:type="dxa"/>
            <w:vAlign w:val="center"/>
          </w:tcPr>
          <w:p w:rsidR="008760BD" w:rsidRPr="0024709B" w:rsidRDefault="008760BD" w:rsidP="00AF51BE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4709B">
              <w:rPr>
                <w:rFonts w:asciiTheme="minorHAnsi" w:hAnsiTheme="minorHAnsi" w:cstheme="minorHAnsi"/>
                <w:sz w:val="22"/>
              </w:rPr>
              <w:t>Łączna punktacja</w:t>
            </w:r>
          </w:p>
        </w:tc>
      </w:tr>
      <w:tr w:rsidR="00214AF7" w:rsidRPr="0024709B" w:rsidTr="00DE7047">
        <w:tc>
          <w:tcPr>
            <w:tcW w:w="728" w:type="dxa"/>
            <w:vAlign w:val="center"/>
          </w:tcPr>
          <w:p w:rsidR="00214AF7" w:rsidRPr="0024709B" w:rsidRDefault="00214AF7" w:rsidP="00214AF7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 w:rsidRPr="0024709B">
              <w:rPr>
                <w:rFonts w:asciiTheme="minorHAnsi" w:hAnsiTheme="minorHAnsi" w:cstheme="minorHAnsi"/>
                <w:b/>
                <w:bCs/>
                <w:sz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214AF7" w:rsidRPr="0024709B" w:rsidRDefault="00214AF7" w:rsidP="00214AF7">
            <w:pPr>
              <w:spacing w:line="360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24709B">
              <w:rPr>
                <w:rFonts w:asciiTheme="minorHAnsi" w:hAnsiTheme="minorHAnsi" w:cstheme="minorHAnsi"/>
                <w:b/>
                <w:bCs/>
                <w:sz w:val="22"/>
              </w:rPr>
              <w:t xml:space="preserve">Transport –Handel- Usługi Krzysztof Wasilewski w spadku </w:t>
            </w:r>
            <w:r w:rsidRPr="0024709B">
              <w:rPr>
                <w:rFonts w:asciiTheme="minorHAnsi" w:hAnsiTheme="minorHAnsi" w:cstheme="minorHAnsi"/>
                <w:sz w:val="22"/>
              </w:rPr>
              <w:t>Czołpin 12, 88-210 Dobre, NIP 8891000878</w:t>
            </w:r>
          </w:p>
        </w:tc>
        <w:tc>
          <w:tcPr>
            <w:tcW w:w="1418" w:type="dxa"/>
            <w:vAlign w:val="center"/>
          </w:tcPr>
          <w:p w:rsidR="00214AF7" w:rsidRPr="0024709B" w:rsidRDefault="00214AF7" w:rsidP="00214AF7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</w:pPr>
            <w:r w:rsidRPr="0024709B">
              <w:rPr>
                <w:rFonts w:asciiTheme="minorHAnsi" w:hAnsiTheme="minorHAnsi" w:cstheme="minorHAnsi"/>
                <w:b/>
                <w:bCs/>
                <w:sz w:val="22"/>
              </w:rPr>
              <w:t>315 126,00</w:t>
            </w:r>
          </w:p>
        </w:tc>
        <w:tc>
          <w:tcPr>
            <w:tcW w:w="992" w:type="dxa"/>
            <w:vAlign w:val="center"/>
          </w:tcPr>
          <w:p w:rsidR="00214AF7" w:rsidRPr="0024709B" w:rsidRDefault="00214AF7" w:rsidP="00214AF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24709B">
              <w:rPr>
                <w:rFonts w:asciiTheme="minorHAnsi" w:hAnsiTheme="minorHAnsi" w:cstheme="minorHAnsi"/>
                <w:b/>
                <w:bCs/>
                <w:sz w:val="22"/>
              </w:rPr>
              <w:t>60,00</w:t>
            </w:r>
          </w:p>
        </w:tc>
        <w:tc>
          <w:tcPr>
            <w:tcW w:w="1559" w:type="dxa"/>
            <w:vAlign w:val="center"/>
          </w:tcPr>
          <w:p w:rsidR="00214AF7" w:rsidRPr="0024709B" w:rsidRDefault="00214AF7" w:rsidP="00214AF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24709B">
              <w:rPr>
                <w:rFonts w:asciiTheme="minorHAnsi" w:hAnsiTheme="minorHAnsi" w:cstheme="minorHAnsi"/>
                <w:b/>
                <w:bCs/>
                <w:sz w:val="22"/>
              </w:rPr>
              <w:t>1 dzień</w:t>
            </w:r>
          </w:p>
        </w:tc>
        <w:tc>
          <w:tcPr>
            <w:tcW w:w="1559" w:type="dxa"/>
            <w:vAlign w:val="center"/>
          </w:tcPr>
          <w:p w:rsidR="00214AF7" w:rsidRPr="0024709B" w:rsidRDefault="00214AF7" w:rsidP="00214AF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24709B">
              <w:rPr>
                <w:rFonts w:asciiTheme="minorHAnsi" w:hAnsiTheme="minorHAnsi" w:cstheme="minorHAnsi"/>
                <w:b/>
                <w:bCs/>
                <w:sz w:val="22"/>
              </w:rPr>
              <w:t>40</w:t>
            </w:r>
          </w:p>
        </w:tc>
        <w:tc>
          <w:tcPr>
            <w:tcW w:w="1287" w:type="dxa"/>
            <w:vAlign w:val="center"/>
          </w:tcPr>
          <w:p w:rsidR="00214AF7" w:rsidRPr="0024709B" w:rsidRDefault="00214AF7" w:rsidP="00214AF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24709B">
              <w:rPr>
                <w:rFonts w:asciiTheme="minorHAnsi" w:hAnsiTheme="minorHAnsi" w:cstheme="minorHAnsi"/>
                <w:b/>
                <w:bCs/>
                <w:sz w:val="22"/>
              </w:rPr>
              <w:t>100,00</w:t>
            </w:r>
          </w:p>
        </w:tc>
      </w:tr>
      <w:tr w:rsidR="00521526" w:rsidRPr="0024709B" w:rsidTr="00DE7047">
        <w:tc>
          <w:tcPr>
            <w:tcW w:w="728" w:type="dxa"/>
            <w:vAlign w:val="center"/>
          </w:tcPr>
          <w:p w:rsidR="00521526" w:rsidRPr="0024709B" w:rsidRDefault="00521526" w:rsidP="00AF51BE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4709B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2268" w:type="dxa"/>
            <w:vAlign w:val="center"/>
          </w:tcPr>
          <w:p w:rsidR="00521526" w:rsidRPr="0024709B" w:rsidRDefault="00521526" w:rsidP="00AF51BE">
            <w:pPr>
              <w:pStyle w:val="Akapitzlist"/>
              <w:ind w:left="0"/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</w:pPr>
            <w:r w:rsidRPr="0024709B">
              <w:rPr>
                <w:rFonts w:asciiTheme="minorHAnsi" w:hAnsiTheme="minorHAnsi" w:cstheme="minorHAnsi"/>
                <w:b/>
                <w:spacing w:val="-8"/>
                <w:sz w:val="22"/>
                <w:szCs w:val="22"/>
              </w:rPr>
              <w:t>PROJBUD Drogownictwo Sp. z o.o.</w:t>
            </w:r>
          </w:p>
          <w:p w:rsidR="00521526" w:rsidRPr="0024709B" w:rsidRDefault="00521526" w:rsidP="00AF51BE">
            <w:pPr>
              <w:pStyle w:val="Akapitzlist"/>
              <w:ind w:left="0"/>
              <w:rPr>
                <w:rFonts w:asciiTheme="minorHAnsi" w:hAnsiTheme="minorHAnsi" w:cstheme="minorHAnsi"/>
                <w:spacing w:val="-8"/>
                <w:sz w:val="22"/>
                <w:szCs w:val="22"/>
              </w:rPr>
            </w:pPr>
            <w:r w:rsidRPr="0024709B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>ul. Nizinna 1, 86-005 Białe Błota</w:t>
            </w:r>
          </w:p>
          <w:p w:rsidR="00521526" w:rsidRPr="0024709B" w:rsidRDefault="00521526" w:rsidP="00AF51BE">
            <w:pPr>
              <w:spacing w:line="240" w:lineRule="auto"/>
              <w:jc w:val="left"/>
              <w:rPr>
                <w:rFonts w:asciiTheme="minorHAnsi" w:hAnsiTheme="minorHAnsi" w:cstheme="minorHAnsi"/>
                <w:spacing w:val="-8"/>
                <w:sz w:val="22"/>
              </w:rPr>
            </w:pPr>
            <w:r w:rsidRPr="0024709B">
              <w:rPr>
                <w:rFonts w:asciiTheme="minorHAnsi" w:hAnsiTheme="minorHAnsi" w:cstheme="minorHAnsi"/>
                <w:spacing w:val="-8"/>
                <w:sz w:val="22"/>
              </w:rPr>
              <w:t>NIP 9671430117</w:t>
            </w:r>
          </w:p>
        </w:tc>
        <w:tc>
          <w:tcPr>
            <w:tcW w:w="6815" w:type="dxa"/>
            <w:gridSpan w:val="5"/>
            <w:vAlign w:val="center"/>
          </w:tcPr>
          <w:p w:rsidR="00521526" w:rsidRPr="0024709B" w:rsidRDefault="00521526" w:rsidP="00AF51BE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24709B">
              <w:rPr>
                <w:rFonts w:asciiTheme="minorHAnsi" w:hAnsiTheme="minorHAnsi" w:cstheme="minorHAnsi"/>
                <w:sz w:val="22"/>
              </w:rPr>
              <w:t>oferta została złożona przez Wykonawcę podlegającego wykluczeniu z postępowania</w:t>
            </w:r>
          </w:p>
        </w:tc>
      </w:tr>
    </w:tbl>
    <w:p w:rsidR="008760BD" w:rsidRPr="0024709B" w:rsidRDefault="008760BD" w:rsidP="008760BD">
      <w:pPr>
        <w:rPr>
          <w:rFonts w:asciiTheme="minorHAnsi" w:hAnsiTheme="minorHAnsi" w:cstheme="minorHAnsi"/>
          <w:sz w:val="22"/>
        </w:rPr>
      </w:pPr>
    </w:p>
    <w:p w:rsidR="008760BD" w:rsidRPr="0024709B" w:rsidRDefault="008336B2" w:rsidP="008336B2">
      <w:pPr>
        <w:pStyle w:val="Akapitzlist"/>
        <w:numPr>
          <w:ilvl w:val="0"/>
          <w:numId w:val="17"/>
        </w:numPr>
        <w:spacing w:before="120" w:line="360" w:lineRule="auto"/>
        <w:rPr>
          <w:rFonts w:asciiTheme="minorHAnsi" w:hAnsiTheme="minorHAnsi" w:cstheme="minorHAnsi"/>
          <w:bCs/>
          <w:spacing w:val="-8"/>
          <w:sz w:val="22"/>
          <w:szCs w:val="22"/>
        </w:rPr>
      </w:pPr>
      <w:r w:rsidRPr="0024709B">
        <w:rPr>
          <w:rFonts w:asciiTheme="minorHAnsi" w:hAnsiTheme="minorHAnsi" w:cstheme="minorHAnsi"/>
          <w:b/>
          <w:bCs/>
          <w:spacing w:val="-8"/>
          <w:sz w:val="22"/>
          <w:szCs w:val="22"/>
          <w:u w:val="single"/>
        </w:rPr>
        <w:t>Wykonawcach</w:t>
      </w:r>
      <w:r w:rsidR="008760BD" w:rsidRPr="0024709B">
        <w:rPr>
          <w:rFonts w:asciiTheme="minorHAnsi" w:hAnsiTheme="minorHAnsi" w:cstheme="minorHAnsi"/>
          <w:b/>
          <w:bCs/>
          <w:spacing w:val="-8"/>
          <w:sz w:val="22"/>
          <w:szCs w:val="22"/>
          <w:u w:val="single"/>
        </w:rPr>
        <w:t>, których oferty należy odrzucić</w:t>
      </w:r>
      <w:r w:rsidR="008760BD" w:rsidRPr="0024709B">
        <w:rPr>
          <w:rFonts w:asciiTheme="minorHAnsi" w:hAnsiTheme="minorHAnsi" w:cstheme="minorHAnsi"/>
          <w:bCs/>
          <w:spacing w:val="-8"/>
          <w:sz w:val="22"/>
          <w:szCs w:val="22"/>
        </w:rPr>
        <w:t>:</w:t>
      </w:r>
    </w:p>
    <w:p w:rsidR="007D12DE" w:rsidRPr="0024709B" w:rsidRDefault="008336B2" w:rsidP="00D05BF0">
      <w:pPr>
        <w:spacing w:line="360" w:lineRule="auto"/>
        <w:ind w:left="222" w:firstLine="62"/>
        <w:rPr>
          <w:rFonts w:asciiTheme="minorHAnsi" w:hAnsiTheme="minorHAnsi" w:cstheme="minorHAnsi"/>
          <w:spacing w:val="-8"/>
          <w:sz w:val="22"/>
        </w:rPr>
      </w:pPr>
      <w:r w:rsidRPr="0024709B">
        <w:rPr>
          <w:rFonts w:asciiTheme="minorHAnsi" w:hAnsiTheme="minorHAnsi" w:cstheme="minorHAnsi"/>
          <w:spacing w:val="-8"/>
          <w:sz w:val="22"/>
        </w:rPr>
        <w:t>W przedmiotowy postępowaniu odrzucono o</w:t>
      </w:r>
      <w:r w:rsidR="007D12DE" w:rsidRPr="0024709B">
        <w:rPr>
          <w:rFonts w:asciiTheme="minorHAnsi" w:hAnsiTheme="minorHAnsi" w:cstheme="minorHAnsi"/>
          <w:spacing w:val="-8"/>
          <w:sz w:val="22"/>
        </w:rPr>
        <w:t>fertę Nr 2, złożoną przez Wykonawcę:</w:t>
      </w:r>
    </w:p>
    <w:p w:rsidR="007D12DE" w:rsidRPr="0024709B" w:rsidRDefault="007D12DE" w:rsidP="007D12DE">
      <w:pPr>
        <w:tabs>
          <w:tab w:val="left" w:pos="290"/>
        </w:tabs>
        <w:ind w:left="290" w:right="110"/>
        <w:rPr>
          <w:rFonts w:asciiTheme="minorHAnsi" w:hAnsiTheme="minorHAnsi" w:cstheme="minorHAnsi"/>
          <w:sz w:val="22"/>
        </w:rPr>
      </w:pPr>
      <w:r w:rsidRPr="0024709B">
        <w:rPr>
          <w:rFonts w:asciiTheme="minorHAnsi" w:hAnsiTheme="minorHAnsi" w:cstheme="minorHAnsi"/>
          <w:b/>
          <w:color w:val="0070C0"/>
          <w:sz w:val="22"/>
        </w:rPr>
        <w:t>Projbud Drogownictwo Sp. z o.o.</w:t>
      </w:r>
      <w:r w:rsidRPr="0024709B">
        <w:rPr>
          <w:rFonts w:asciiTheme="minorHAnsi" w:hAnsiTheme="minorHAnsi" w:cstheme="minorHAnsi"/>
          <w:color w:val="0070C0"/>
          <w:sz w:val="22"/>
        </w:rPr>
        <w:t xml:space="preserve">  </w:t>
      </w:r>
      <w:r w:rsidRPr="0024709B">
        <w:rPr>
          <w:rFonts w:asciiTheme="minorHAnsi" w:hAnsiTheme="minorHAnsi" w:cstheme="minorHAnsi"/>
          <w:b/>
          <w:color w:val="0070C0"/>
          <w:sz w:val="22"/>
        </w:rPr>
        <w:t>z siedzibą przy ul. Nizinnej 1, 86-005 Białe Błota</w:t>
      </w:r>
    </w:p>
    <w:p w:rsidR="007D12DE" w:rsidRPr="0024709B" w:rsidRDefault="007D12DE" w:rsidP="007D12DE">
      <w:pPr>
        <w:ind w:left="284" w:right="110"/>
        <w:rPr>
          <w:rFonts w:asciiTheme="minorHAnsi" w:hAnsiTheme="minorHAnsi" w:cstheme="minorHAnsi"/>
          <w:sz w:val="22"/>
          <w:u w:val="single"/>
        </w:rPr>
      </w:pPr>
      <w:r w:rsidRPr="0024709B">
        <w:rPr>
          <w:rFonts w:asciiTheme="minorHAnsi" w:hAnsiTheme="minorHAnsi" w:cstheme="minorHAnsi"/>
          <w:sz w:val="22"/>
          <w:u w:val="single"/>
        </w:rPr>
        <w:t>Uzasadnienie faktyczne:</w:t>
      </w:r>
    </w:p>
    <w:p w:rsidR="007D12DE" w:rsidRPr="0024709B" w:rsidRDefault="007D12DE" w:rsidP="008620DB">
      <w:pPr>
        <w:pStyle w:val="Akapitzlist"/>
        <w:numPr>
          <w:ilvl w:val="0"/>
          <w:numId w:val="20"/>
        </w:numPr>
        <w:spacing w:line="360" w:lineRule="auto"/>
        <w:ind w:left="567" w:right="110"/>
        <w:jc w:val="both"/>
        <w:rPr>
          <w:rFonts w:asciiTheme="minorHAnsi" w:hAnsiTheme="minorHAnsi" w:cstheme="minorHAnsi"/>
          <w:sz w:val="22"/>
          <w:szCs w:val="22"/>
        </w:rPr>
      </w:pPr>
      <w:r w:rsidRPr="0024709B">
        <w:rPr>
          <w:rFonts w:asciiTheme="minorHAnsi" w:hAnsiTheme="minorHAnsi" w:cstheme="minorHAnsi"/>
          <w:sz w:val="22"/>
          <w:szCs w:val="22"/>
        </w:rPr>
        <w:t xml:space="preserve">Zamawiający w kwietniu 2021 roku prowadził postępowanie pn. </w:t>
      </w:r>
      <w:r w:rsidRPr="0024709B">
        <w:rPr>
          <w:rFonts w:asciiTheme="minorHAnsi" w:hAnsiTheme="minorHAnsi" w:cstheme="minorHAnsi"/>
          <w:b/>
          <w:sz w:val="22"/>
          <w:szCs w:val="22"/>
        </w:rPr>
        <w:t xml:space="preserve">Budowa ścieżki pieszo rowerowej w Cielu przy ulicy Osiedle , nr postępowania RZP.271.19.2021.KZP. </w:t>
      </w:r>
      <w:r w:rsidRPr="0024709B">
        <w:rPr>
          <w:rFonts w:asciiTheme="minorHAnsi" w:hAnsiTheme="minorHAnsi" w:cstheme="minorHAnsi"/>
          <w:sz w:val="22"/>
          <w:szCs w:val="22"/>
        </w:rPr>
        <w:t xml:space="preserve">We wskazanym postępowaniu </w:t>
      </w:r>
      <w:r w:rsidR="00105221" w:rsidRPr="0024709B">
        <w:rPr>
          <w:rFonts w:asciiTheme="minorHAnsi" w:hAnsiTheme="minorHAnsi" w:cstheme="minorHAnsi"/>
          <w:sz w:val="22"/>
          <w:szCs w:val="22"/>
        </w:rPr>
        <w:br/>
      </w:r>
      <w:r w:rsidRPr="0024709B">
        <w:rPr>
          <w:rFonts w:asciiTheme="minorHAnsi" w:hAnsiTheme="minorHAnsi" w:cstheme="minorHAnsi"/>
          <w:sz w:val="22"/>
          <w:szCs w:val="22"/>
        </w:rPr>
        <w:t xml:space="preserve">(z 2021 roku)  jako najkorzystniejsza wybrana została oferta Wykonawcy PROJBUD Drogownictwo Sp. z o.o. Umowę w sprawie realizacji zamówienia podpisano w dniu 21 maja 2021 roku, z terminem realizacji do 20 listopada 2021 roku, na kwotę brutto 1 569 720,47 zł. </w:t>
      </w:r>
    </w:p>
    <w:p w:rsidR="007D12DE" w:rsidRPr="0024709B" w:rsidRDefault="007D12DE" w:rsidP="00B55E78">
      <w:pPr>
        <w:spacing w:line="360" w:lineRule="auto"/>
        <w:ind w:left="567" w:right="110"/>
        <w:rPr>
          <w:rFonts w:asciiTheme="minorHAnsi" w:hAnsiTheme="minorHAnsi" w:cstheme="minorHAnsi"/>
          <w:sz w:val="22"/>
        </w:rPr>
      </w:pPr>
      <w:r w:rsidRPr="0024709B">
        <w:rPr>
          <w:rFonts w:asciiTheme="minorHAnsi" w:hAnsiTheme="minorHAnsi" w:cstheme="minorHAnsi"/>
          <w:sz w:val="22"/>
        </w:rPr>
        <w:t xml:space="preserve">Podczas odbioru prac budowlanych stwierdzono liczne wady, co zostało opisane w protokole odbioru z dnia 4 listopada 2021 roku. Wykonawca pomimo zgłaszania usunięcia usterek nie wykonał prac naprawczych, pomimo wielokrotnego wzywania do usunięcia wad przez Zamawiającego. Brak usunięcia wad przez Wykonawcę potwierdzają między innymi protokoły z przeglądów gwarancyjnych </w:t>
      </w:r>
      <w:r w:rsidRPr="0024709B">
        <w:rPr>
          <w:rFonts w:asciiTheme="minorHAnsi" w:hAnsiTheme="minorHAnsi" w:cstheme="minorHAnsi"/>
          <w:sz w:val="22"/>
        </w:rPr>
        <w:lastRenderedPageBreak/>
        <w:t>oraz protokół komisji objazdowej Sołectwa Ciele. Z uwagi na celowe niewykonywanie przez Wykonawcę prac naprawczych Gmina Białe Błota naliczyła kary umowne. Do wykonawcy wysłano stosowane wezwania do zapłaty z tytułu ww. kar umownych.</w:t>
      </w:r>
    </w:p>
    <w:p w:rsidR="007D12DE" w:rsidRPr="0024709B" w:rsidRDefault="007D12DE" w:rsidP="008620DB">
      <w:pPr>
        <w:spacing w:line="360" w:lineRule="auto"/>
        <w:ind w:left="567"/>
        <w:rPr>
          <w:rFonts w:asciiTheme="minorHAnsi" w:hAnsiTheme="minorHAnsi" w:cstheme="minorHAnsi"/>
          <w:i/>
          <w:sz w:val="22"/>
        </w:rPr>
      </w:pPr>
      <w:r w:rsidRPr="0024709B">
        <w:rPr>
          <w:rFonts w:asciiTheme="minorHAnsi" w:hAnsiTheme="minorHAnsi" w:cstheme="minorHAnsi"/>
          <w:i/>
          <w:sz w:val="22"/>
        </w:rPr>
        <w:t xml:space="preserve">W stanie faktycznym sprawy: </w:t>
      </w:r>
    </w:p>
    <w:p w:rsidR="007D12DE" w:rsidRPr="0024709B" w:rsidRDefault="007D12DE" w:rsidP="00B55E78">
      <w:pPr>
        <w:pStyle w:val="Akapitzlist"/>
        <w:numPr>
          <w:ilvl w:val="0"/>
          <w:numId w:val="21"/>
        </w:numPr>
        <w:suppressAutoHyphens w:val="0"/>
        <w:spacing w:line="360" w:lineRule="auto"/>
        <w:ind w:left="993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4709B">
        <w:rPr>
          <w:rFonts w:asciiTheme="minorHAnsi" w:hAnsiTheme="minorHAnsi" w:cstheme="minorHAnsi"/>
          <w:i/>
          <w:sz w:val="22"/>
          <w:szCs w:val="22"/>
        </w:rPr>
        <w:t>W dniu 4 listopada 2021 r. dokonano odbioru ścieżki pieszo-rowerowej wykonanej przez Projbud Drogownictwo Sp. z o.o. W protokole stwierdzono usterki i wady.</w:t>
      </w:r>
    </w:p>
    <w:p w:rsidR="007D12DE" w:rsidRPr="0024709B" w:rsidRDefault="007D12DE" w:rsidP="00B55E78">
      <w:pPr>
        <w:pStyle w:val="Akapitzlist"/>
        <w:numPr>
          <w:ilvl w:val="0"/>
          <w:numId w:val="21"/>
        </w:numPr>
        <w:suppressAutoHyphens w:val="0"/>
        <w:spacing w:line="360" w:lineRule="auto"/>
        <w:ind w:left="993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4709B">
        <w:rPr>
          <w:rFonts w:asciiTheme="minorHAnsi" w:hAnsiTheme="minorHAnsi" w:cstheme="minorHAnsi"/>
          <w:i/>
          <w:sz w:val="22"/>
          <w:szCs w:val="22"/>
        </w:rPr>
        <w:t>W dniu 9 listopada 2021 r. Projbud zgłosił usunięcie wad.</w:t>
      </w:r>
    </w:p>
    <w:p w:rsidR="007D12DE" w:rsidRPr="0024709B" w:rsidRDefault="007D12DE" w:rsidP="00B55E78">
      <w:pPr>
        <w:pStyle w:val="Akapitzlist"/>
        <w:numPr>
          <w:ilvl w:val="0"/>
          <w:numId w:val="21"/>
        </w:numPr>
        <w:suppressAutoHyphens w:val="0"/>
        <w:spacing w:line="360" w:lineRule="auto"/>
        <w:ind w:left="993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4709B">
        <w:rPr>
          <w:rFonts w:asciiTheme="minorHAnsi" w:hAnsiTheme="minorHAnsi" w:cstheme="minorHAnsi"/>
          <w:i/>
          <w:sz w:val="22"/>
          <w:szCs w:val="22"/>
        </w:rPr>
        <w:t>W dniu 9 maja 2022 r. wyznaczony został przegląd gwarancyjny. Stwierdzono wady.</w:t>
      </w:r>
    </w:p>
    <w:p w:rsidR="007D12DE" w:rsidRPr="0024709B" w:rsidRDefault="007D12DE" w:rsidP="00B55E78">
      <w:pPr>
        <w:pStyle w:val="Akapitzlist"/>
        <w:numPr>
          <w:ilvl w:val="0"/>
          <w:numId w:val="21"/>
        </w:numPr>
        <w:suppressAutoHyphens w:val="0"/>
        <w:spacing w:line="360" w:lineRule="auto"/>
        <w:ind w:left="993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4709B">
        <w:rPr>
          <w:rFonts w:asciiTheme="minorHAnsi" w:hAnsiTheme="minorHAnsi" w:cstheme="minorHAnsi"/>
          <w:i/>
          <w:sz w:val="22"/>
          <w:szCs w:val="22"/>
        </w:rPr>
        <w:t>W dniu 10 czerwca 2022 r. wyznaczono kolejny przegląd gwarancyjny. Stwierdzono wady.</w:t>
      </w:r>
    </w:p>
    <w:p w:rsidR="007D12DE" w:rsidRPr="0024709B" w:rsidRDefault="007D12DE" w:rsidP="00B55E78">
      <w:pPr>
        <w:pStyle w:val="Akapitzlist"/>
        <w:numPr>
          <w:ilvl w:val="0"/>
          <w:numId w:val="21"/>
        </w:numPr>
        <w:suppressAutoHyphens w:val="0"/>
        <w:spacing w:line="360" w:lineRule="auto"/>
        <w:ind w:left="993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4709B">
        <w:rPr>
          <w:rFonts w:asciiTheme="minorHAnsi" w:hAnsiTheme="minorHAnsi" w:cstheme="minorHAnsi"/>
          <w:i/>
          <w:sz w:val="22"/>
          <w:szCs w:val="22"/>
        </w:rPr>
        <w:t>W dniach 4 lipca i 23 sierpnia 2022 r. wezwano wykonawcę do usunięcia wad.</w:t>
      </w:r>
    </w:p>
    <w:p w:rsidR="007D12DE" w:rsidRPr="0024709B" w:rsidRDefault="007D12DE" w:rsidP="00B55E78">
      <w:pPr>
        <w:pStyle w:val="Akapitzlist"/>
        <w:numPr>
          <w:ilvl w:val="0"/>
          <w:numId w:val="21"/>
        </w:numPr>
        <w:suppressAutoHyphens w:val="0"/>
        <w:spacing w:line="360" w:lineRule="auto"/>
        <w:ind w:left="993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4709B">
        <w:rPr>
          <w:rFonts w:asciiTheme="minorHAnsi" w:hAnsiTheme="minorHAnsi" w:cstheme="minorHAnsi"/>
          <w:i/>
          <w:sz w:val="22"/>
          <w:szCs w:val="22"/>
        </w:rPr>
        <w:t>Wykonawca w dniu 9 września 2022r. poinformował o usunięciu usterek.</w:t>
      </w:r>
    </w:p>
    <w:p w:rsidR="007D12DE" w:rsidRPr="0024709B" w:rsidRDefault="007D12DE" w:rsidP="00B55E78">
      <w:pPr>
        <w:pStyle w:val="Akapitzlist"/>
        <w:numPr>
          <w:ilvl w:val="0"/>
          <w:numId w:val="21"/>
        </w:numPr>
        <w:suppressAutoHyphens w:val="0"/>
        <w:spacing w:line="360" w:lineRule="auto"/>
        <w:ind w:left="993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4709B">
        <w:rPr>
          <w:rFonts w:asciiTheme="minorHAnsi" w:hAnsiTheme="minorHAnsi" w:cstheme="minorHAnsi"/>
          <w:i/>
          <w:sz w:val="22"/>
          <w:szCs w:val="22"/>
        </w:rPr>
        <w:t>Zamawiający zweryfikował, że nie doszło do usunięcia wad. W dniu 21 października 2022 r. naliczono kary umowne z tytułu zwłoki w usunięciu wad stwierdzonych w okresie rękojmi/gwarancji.</w:t>
      </w:r>
    </w:p>
    <w:p w:rsidR="007D12DE" w:rsidRPr="0024709B" w:rsidRDefault="007D12DE" w:rsidP="00B55E78">
      <w:pPr>
        <w:pStyle w:val="Akapitzlist"/>
        <w:numPr>
          <w:ilvl w:val="0"/>
          <w:numId w:val="21"/>
        </w:numPr>
        <w:suppressAutoHyphens w:val="0"/>
        <w:spacing w:line="360" w:lineRule="auto"/>
        <w:ind w:left="993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4709B">
        <w:rPr>
          <w:rFonts w:asciiTheme="minorHAnsi" w:hAnsiTheme="minorHAnsi" w:cstheme="minorHAnsi"/>
          <w:i/>
          <w:sz w:val="22"/>
          <w:szCs w:val="22"/>
        </w:rPr>
        <w:t>Wykonawca w dniu 26 października 2022 r. odpisał, że wady zostały usunięte i odesłał notę w dniu 10 listopada 2022 r.</w:t>
      </w:r>
    </w:p>
    <w:p w:rsidR="007D12DE" w:rsidRPr="0024709B" w:rsidRDefault="007D12DE" w:rsidP="00B55E78">
      <w:pPr>
        <w:pStyle w:val="Akapitzlist"/>
        <w:numPr>
          <w:ilvl w:val="0"/>
          <w:numId w:val="21"/>
        </w:numPr>
        <w:suppressAutoHyphens w:val="0"/>
        <w:spacing w:line="360" w:lineRule="auto"/>
        <w:ind w:left="993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4709B">
        <w:rPr>
          <w:rFonts w:asciiTheme="minorHAnsi" w:hAnsiTheme="minorHAnsi" w:cstheme="minorHAnsi"/>
          <w:i/>
          <w:sz w:val="22"/>
          <w:szCs w:val="22"/>
        </w:rPr>
        <w:t>W dniu 23 listopada 2022 r. ponownie wezwano Wykonawcę do zapłaty noty obciążeniowej.</w:t>
      </w:r>
    </w:p>
    <w:p w:rsidR="007D12DE" w:rsidRPr="0024709B" w:rsidRDefault="007D12DE" w:rsidP="00B55E78">
      <w:pPr>
        <w:pStyle w:val="Akapitzlist"/>
        <w:numPr>
          <w:ilvl w:val="0"/>
          <w:numId w:val="21"/>
        </w:numPr>
        <w:suppressAutoHyphens w:val="0"/>
        <w:spacing w:line="360" w:lineRule="auto"/>
        <w:ind w:left="993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4709B">
        <w:rPr>
          <w:rFonts w:asciiTheme="minorHAnsi" w:hAnsiTheme="minorHAnsi" w:cstheme="minorHAnsi"/>
          <w:i/>
          <w:sz w:val="22"/>
          <w:szCs w:val="22"/>
        </w:rPr>
        <w:t>W dniu 9 stycznia 2023 r. przesłano Wykonawcy pismo z kolejną notą obciążeniową, na które wykonawca odpowiedział pisemnie w dniu 17 stycznia 2023 r.</w:t>
      </w:r>
    </w:p>
    <w:p w:rsidR="007D12DE" w:rsidRPr="0024709B" w:rsidRDefault="007D12DE" w:rsidP="004C45C4">
      <w:pPr>
        <w:pStyle w:val="Akapitzlist"/>
        <w:numPr>
          <w:ilvl w:val="0"/>
          <w:numId w:val="21"/>
        </w:numPr>
        <w:suppressAutoHyphens w:val="0"/>
        <w:spacing w:line="360" w:lineRule="auto"/>
        <w:ind w:left="993" w:hanging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4709B">
        <w:rPr>
          <w:rFonts w:asciiTheme="minorHAnsi" w:hAnsiTheme="minorHAnsi" w:cstheme="minorHAnsi"/>
          <w:i/>
          <w:sz w:val="22"/>
          <w:szCs w:val="22"/>
        </w:rPr>
        <w:t xml:space="preserve">W dniu 18 kwietnia 2023r. oraz 18 lipca 2023r. Zamawiający przesłał pisma z kolejnymi notami obciążeniowymi, na które Wykonawca udzielił odpowiedzi w dniu 04.08.2023r. </w:t>
      </w:r>
    </w:p>
    <w:p w:rsidR="007D12DE" w:rsidRPr="0024709B" w:rsidRDefault="00C82CB3" w:rsidP="004C45C4">
      <w:pPr>
        <w:pStyle w:val="Akapitzlist"/>
        <w:numPr>
          <w:ilvl w:val="0"/>
          <w:numId w:val="21"/>
        </w:numPr>
        <w:suppressAutoHyphens w:val="0"/>
        <w:spacing w:line="360" w:lineRule="auto"/>
        <w:ind w:left="993" w:hanging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4709B">
        <w:rPr>
          <w:rFonts w:asciiTheme="minorHAnsi" w:hAnsiTheme="minorHAnsi" w:cstheme="minorHAnsi"/>
          <w:i/>
          <w:sz w:val="22"/>
          <w:szCs w:val="22"/>
        </w:rPr>
        <w:t>Wykonawca</w:t>
      </w:r>
      <w:r w:rsidR="007D12DE" w:rsidRPr="0024709B">
        <w:rPr>
          <w:rFonts w:asciiTheme="minorHAnsi" w:hAnsiTheme="minorHAnsi" w:cstheme="minorHAnsi"/>
          <w:i/>
          <w:sz w:val="22"/>
          <w:szCs w:val="22"/>
        </w:rPr>
        <w:t xml:space="preserve"> był wielokrotnie informowany o treści par. 18 ust. 5 umowy tj. o uprawnieniu Zamawiającego do skorzystania z wykonania zastępczego.</w:t>
      </w:r>
    </w:p>
    <w:p w:rsidR="007D12DE" w:rsidRPr="0024709B" w:rsidRDefault="007D12DE" w:rsidP="00CC6472">
      <w:pPr>
        <w:pStyle w:val="Akapitzlist"/>
        <w:numPr>
          <w:ilvl w:val="0"/>
          <w:numId w:val="21"/>
        </w:numPr>
        <w:suppressAutoHyphens w:val="0"/>
        <w:spacing w:line="360" w:lineRule="auto"/>
        <w:ind w:left="993" w:hanging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4709B">
        <w:rPr>
          <w:rFonts w:asciiTheme="minorHAnsi" w:hAnsiTheme="minorHAnsi" w:cstheme="minorHAnsi"/>
          <w:i/>
          <w:sz w:val="22"/>
          <w:szCs w:val="22"/>
        </w:rPr>
        <w:t>W dniu 13 września 2023 r. Zamawiający ogłosił przetarg na wykonanie zastępcze.</w:t>
      </w:r>
    </w:p>
    <w:p w:rsidR="007D12DE" w:rsidRPr="0024709B" w:rsidRDefault="007D12DE" w:rsidP="008620DB">
      <w:pPr>
        <w:spacing w:line="360" w:lineRule="auto"/>
        <w:ind w:left="426" w:right="110"/>
        <w:rPr>
          <w:rFonts w:ascii="Calibri" w:hAnsi="Calibri" w:cs="Calibri"/>
          <w:spacing w:val="-4"/>
          <w:sz w:val="22"/>
        </w:rPr>
      </w:pPr>
      <w:r w:rsidRPr="0024709B">
        <w:rPr>
          <w:rFonts w:asciiTheme="minorHAnsi" w:hAnsiTheme="minorHAnsi" w:cstheme="minorHAnsi"/>
          <w:spacing w:val="-4"/>
          <w:sz w:val="22"/>
        </w:rPr>
        <w:t>Podsumowując powyższe, w efekcie trwałego i celowego niewykonywania przez Wykonawcę PROJBUD Drogownictwo Sp. z o.o. prac naprawczych, Zamawiający we wrześniu 2023 roku ogłosił postępowanie mające na celu powierzenie naprawy wadliwie wykonanych robót budowlanych ścieżki</w:t>
      </w:r>
      <w:r w:rsidRPr="0024709B">
        <w:rPr>
          <w:rFonts w:ascii="Calibri" w:hAnsi="Calibri" w:cs="Calibri"/>
          <w:spacing w:val="-4"/>
          <w:sz w:val="22"/>
        </w:rPr>
        <w:t xml:space="preserve"> pieszo rowerowej w Cielu innemu podmiotowi – wyłonionemu w drodze postępowania o udzielenie zamówienia publicznego.</w:t>
      </w:r>
    </w:p>
    <w:p w:rsidR="007D12DE" w:rsidRPr="0024709B" w:rsidRDefault="00043905" w:rsidP="00043905">
      <w:pPr>
        <w:spacing w:line="360" w:lineRule="auto"/>
        <w:ind w:left="426" w:right="110"/>
        <w:rPr>
          <w:rFonts w:ascii="Calibri" w:hAnsi="Calibri" w:cs="Calibri"/>
          <w:spacing w:val="-4"/>
          <w:sz w:val="22"/>
        </w:rPr>
      </w:pPr>
      <w:r w:rsidRPr="0024709B">
        <w:rPr>
          <w:rFonts w:ascii="Calibri" w:hAnsi="Calibri" w:cs="Calibri"/>
          <w:spacing w:val="-4"/>
          <w:sz w:val="22"/>
        </w:rPr>
        <w:t xml:space="preserve">W postępowaniu na wykonanie prac naprawczych na ww. ścieżce pieszo – rowerowej Wykonawca </w:t>
      </w:r>
      <w:r w:rsidRPr="0024709B">
        <w:rPr>
          <w:rFonts w:ascii="Calibri" w:hAnsi="Calibri" w:cs="Calibri"/>
          <w:sz w:val="22"/>
        </w:rPr>
        <w:t xml:space="preserve">PROJBUD Drogownictwo Sp. z o.o. złożył ofertę na wykonanie ww. prac. W toku badania ofert Zamawiający wezwał wykonawcę PROJBUD do złożenia wyjaśnień </w:t>
      </w:r>
      <w:proofErr w:type="spellStart"/>
      <w:r w:rsidRPr="0024709B">
        <w:rPr>
          <w:rFonts w:ascii="Calibri" w:hAnsi="Calibri" w:cs="Calibri"/>
          <w:sz w:val="22"/>
        </w:rPr>
        <w:t>ws</w:t>
      </w:r>
      <w:proofErr w:type="spellEnd"/>
      <w:r w:rsidRPr="0024709B">
        <w:rPr>
          <w:rFonts w:ascii="Calibri" w:hAnsi="Calibri" w:cs="Calibri"/>
          <w:sz w:val="22"/>
        </w:rPr>
        <w:t xml:space="preserve">. podejrzenia rażąco niskiej ceny, w odpowiedzi na które wykonawca </w:t>
      </w:r>
      <w:r w:rsidR="007D12DE" w:rsidRPr="0024709B">
        <w:rPr>
          <w:rFonts w:ascii="Calibri" w:hAnsi="Calibri" w:cs="Calibri"/>
          <w:sz w:val="22"/>
        </w:rPr>
        <w:t xml:space="preserve">w piśmie z dnia 13 października 2023 roku wskazał (strona </w:t>
      </w:r>
      <w:r w:rsidR="00105221" w:rsidRPr="0024709B">
        <w:rPr>
          <w:rFonts w:ascii="Calibri" w:hAnsi="Calibri" w:cs="Calibri"/>
          <w:sz w:val="22"/>
        </w:rPr>
        <w:br/>
      </w:r>
      <w:r w:rsidR="007D12DE" w:rsidRPr="0024709B">
        <w:rPr>
          <w:rFonts w:ascii="Calibri" w:hAnsi="Calibri" w:cs="Calibri"/>
          <w:sz w:val="22"/>
        </w:rPr>
        <w:lastRenderedPageBreak/>
        <w:t xml:space="preserve">3 wyjaśnień, II. WYJAŚNIENIA CZĘŚĆ WSPÓLNA, akapit 1, zdanie pierwsze), iż </w:t>
      </w:r>
      <w:r w:rsidR="007D12DE" w:rsidRPr="0024709B">
        <w:rPr>
          <w:rFonts w:ascii="Calibri" w:hAnsi="Calibri" w:cs="Calibri"/>
          <w:color w:val="0070C0"/>
          <w:sz w:val="22"/>
        </w:rPr>
        <w:t>„</w:t>
      </w:r>
      <w:r w:rsidR="007D12DE" w:rsidRPr="0024709B">
        <w:rPr>
          <w:rFonts w:ascii="Calibri" w:hAnsi="Calibri" w:cs="Calibri"/>
          <w:i/>
          <w:color w:val="0070C0"/>
          <w:sz w:val="22"/>
        </w:rPr>
        <w:t>realizował prace główne, w stosunku do których aktualnie zamawiający zamierza zlecić prace naprawcze”</w:t>
      </w:r>
      <w:r w:rsidR="007D12DE" w:rsidRPr="0024709B">
        <w:rPr>
          <w:rFonts w:ascii="Calibri" w:hAnsi="Calibri" w:cs="Calibri"/>
          <w:sz w:val="22"/>
        </w:rPr>
        <w:t xml:space="preserve">, </w:t>
      </w:r>
      <w:r w:rsidR="007D12DE" w:rsidRPr="0024709B">
        <w:rPr>
          <w:rFonts w:ascii="Calibri" w:hAnsi="Calibri" w:cs="Calibri"/>
          <w:b/>
          <w:sz w:val="22"/>
        </w:rPr>
        <w:t>przyznając tym samym iż zakresem postępowania są wadliwie przez niego wykonane roboty budowlane</w:t>
      </w:r>
      <w:r w:rsidR="007D12DE" w:rsidRPr="0024709B">
        <w:rPr>
          <w:rFonts w:ascii="Calibri" w:hAnsi="Calibri" w:cs="Calibri"/>
          <w:sz w:val="22"/>
        </w:rPr>
        <w:t>.</w:t>
      </w:r>
    </w:p>
    <w:p w:rsidR="007D12DE" w:rsidRPr="0024709B" w:rsidRDefault="007D12DE" w:rsidP="00CC6472">
      <w:pPr>
        <w:pStyle w:val="Akapitzlist"/>
        <w:spacing w:line="360" w:lineRule="auto"/>
        <w:ind w:left="426" w:right="110"/>
        <w:jc w:val="both"/>
        <w:rPr>
          <w:rFonts w:ascii="Calibri" w:hAnsi="Calibri" w:cs="Calibri"/>
          <w:sz w:val="22"/>
          <w:szCs w:val="22"/>
        </w:rPr>
      </w:pPr>
      <w:r w:rsidRPr="0024709B">
        <w:rPr>
          <w:rFonts w:ascii="Calibri" w:hAnsi="Calibri" w:cs="Calibri"/>
          <w:sz w:val="22"/>
          <w:szCs w:val="22"/>
        </w:rPr>
        <w:t xml:space="preserve">W postępowaniu </w:t>
      </w:r>
      <w:r w:rsidR="00555901" w:rsidRPr="0024709B">
        <w:rPr>
          <w:rFonts w:ascii="Calibri" w:hAnsi="Calibri" w:cs="Calibri"/>
          <w:sz w:val="22"/>
          <w:szCs w:val="22"/>
        </w:rPr>
        <w:t>pn.</w:t>
      </w:r>
      <w:r w:rsidRPr="0024709B">
        <w:rPr>
          <w:rFonts w:ascii="Calibri" w:hAnsi="Calibri" w:cs="Calibri"/>
          <w:sz w:val="22"/>
          <w:szCs w:val="22"/>
        </w:rPr>
        <w:t xml:space="preserve"> „</w:t>
      </w:r>
      <w:r w:rsidRPr="0024709B">
        <w:rPr>
          <w:rFonts w:ascii="Calibri" w:hAnsi="Calibri" w:cs="Calibri"/>
          <w:b/>
          <w:sz w:val="22"/>
          <w:szCs w:val="22"/>
        </w:rPr>
        <w:t xml:space="preserve">Budowa ścieżki pieszo rowerowej w Cielu przy ulicy Osiedle – wykonanie zastępcze”, nr postępowania RZP.271.38.2023.ZP1 </w:t>
      </w:r>
      <w:r w:rsidRPr="0024709B">
        <w:rPr>
          <w:rFonts w:ascii="Calibri" w:hAnsi="Calibri" w:cs="Calibri"/>
          <w:sz w:val="22"/>
          <w:szCs w:val="22"/>
        </w:rPr>
        <w:t xml:space="preserve">Zamawiający w pkt. 8.2 SWZ wskazał, </w:t>
      </w:r>
      <w:r w:rsidR="00105221" w:rsidRPr="0024709B">
        <w:rPr>
          <w:rFonts w:ascii="Calibri" w:hAnsi="Calibri" w:cs="Calibri"/>
          <w:sz w:val="22"/>
          <w:szCs w:val="22"/>
        </w:rPr>
        <w:br/>
      </w:r>
      <w:r w:rsidRPr="0024709B">
        <w:rPr>
          <w:rFonts w:ascii="Calibri" w:hAnsi="Calibri" w:cs="Calibri"/>
          <w:sz w:val="22"/>
          <w:szCs w:val="22"/>
        </w:rPr>
        <w:t>iż „</w:t>
      </w:r>
      <w:r w:rsidRPr="0024709B">
        <w:rPr>
          <w:rFonts w:ascii="Calibri" w:hAnsi="Calibri" w:cs="Calibri"/>
          <w:spacing w:val="-6"/>
          <w:sz w:val="22"/>
          <w:szCs w:val="22"/>
        </w:rPr>
        <w:t xml:space="preserve">Dodatkowo Zamawiający wykluczy Wykonawcę </w:t>
      </w:r>
      <w:r w:rsidRPr="0024709B">
        <w:rPr>
          <w:rFonts w:ascii="Calibri" w:hAnsi="Calibri" w:cs="Calibri"/>
          <w:bCs/>
          <w:spacing w:val="-6"/>
          <w:sz w:val="22"/>
          <w:szCs w:val="22"/>
        </w:rPr>
        <w:t xml:space="preserve">na podstawie art. 109 ust. 1 pkt 4-10 stawy </w:t>
      </w:r>
      <w:proofErr w:type="spellStart"/>
      <w:r w:rsidRPr="0024709B">
        <w:rPr>
          <w:rFonts w:ascii="Calibri" w:hAnsi="Calibri" w:cs="Calibri"/>
          <w:bCs/>
          <w:spacing w:val="-6"/>
          <w:sz w:val="22"/>
          <w:szCs w:val="22"/>
        </w:rPr>
        <w:t>Pzp</w:t>
      </w:r>
      <w:proofErr w:type="spellEnd"/>
      <w:r w:rsidRPr="0024709B">
        <w:rPr>
          <w:rFonts w:ascii="Calibri" w:hAnsi="Calibri" w:cs="Calibri"/>
          <w:bCs/>
          <w:spacing w:val="-6"/>
          <w:sz w:val="22"/>
          <w:szCs w:val="22"/>
        </w:rPr>
        <w:t>”. Fakultatywne podstawy wykluczenia Wykonawców zawarte w art. 109 ust 1 pkt 4-10 zostały również wskazane w treści ogłoszenia o zamówieniu nr 2023/BZP 00395260 z dnia 13.09.2023 r.</w:t>
      </w:r>
    </w:p>
    <w:p w:rsidR="007D12DE" w:rsidRPr="0024709B" w:rsidRDefault="00043905" w:rsidP="008620DB">
      <w:pPr>
        <w:pStyle w:val="Akapitzlist"/>
        <w:spacing w:line="360" w:lineRule="auto"/>
        <w:ind w:left="426" w:right="110"/>
        <w:jc w:val="both"/>
        <w:rPr>
          <w:rFonts w:ascii="Calibri" w:hAnsi="Calibri" w:cs="Calibri"/>
          <w:sz w:val="22"/>
          <w:szCs w:val="22"/>
        </w:rPr>
      </w:pPr>
      <w:r w:rsidRPr="0024709B">
        <w:rPr>
          <w:rFonts w:ascii="Calibri" w:hAnsi="Calibri" w:cs="Calibri"/>
          <w:sz w:val="22"/>
          <w:szCs w:val="22"/>
        </w:rPr>
        <w:t>Zgodnie z powyższym Zamawiający uznał, iż</w:t>
      </w:r>
      <w:r w:rsidR="007D12DE" w:rsidRPr="0024709B">
        <w:rPr>
          <w:rFonts w:ascii="Calibri" w:hAnsi="Calibri" w:cs="Calibri"/>
          <w:sz w:val="22"/>
          <w:szCs w:val="22"/>
        </w:rPr>
        <w:t xml:space="preserve"> Wykonawca Projbud Drogownictwo Sp. z o.o. podlega wykluczeniu na podstawie:</w:t>
      </w:r>
    </w:p>
    <w:p w:rsidR="007D12DE" w:rsidRPr="0024709B" w:rsidRDefault="007D12DE" w:rsidP="00934439">
      <w:pPr>
        <w:pStyle w:val="Akapitzlist"/>
        <w:numPr>
          <w:ilvl w:val="0"/>
          <w:numId w:val="22"/>
        </w:numPr>
        <w:spacing w:line="360" w:lineRule="auto"/>
        <w:ind w:left="851" w:right="110"/>
        <w:jc w:val="both"/>
        <w:rPr>
          <w:rFonts w:ascii="Calibri" w:hAnsi="Calibri" w:cs="Calibri"/>
          <w:sz w:val="22"/>
          <w:szCs w:val="22"/>
        </w:rPr>
      </w:pPr>
      <w:r w:rsidRPr="0024709B">
        <w:rPr>
          <w:rFonts w:ascii="Calibri" w:hAnsi="Calibri" w:cs="Calibri"/>
          <w:sz w:val="22"/>
          <w:szCs w:val="22"/>
        </w:rPr>
        <w:t>Art. 109 ust. 1 pkt. 5 – Wykonawca w sposób zawiniony poważnie naruszył obowiązki zawodowe, co podważa jego uczciwość, w szczególności w wyniku zamierzonego działania i rażącego niedbalstwa nienależycie wykonał zamówienie, co Zamawiający jest w stanie wykazać za pomocą stosownych dowodów.</w:t>
      </w:r>
    </w:p>
    <w:p w:rsidR="007D12DE" w:rsidRPr="0024709B" w:rsidRDefault="007D12DE" w:rsidP="000213E8">
      <w:pPr>
        <w:pStyle w:val="Akapitzlist"/>
        <w:numPr>
          <w:ilvl w:val="0"/>
          <w:numId w:val="22"/>
        </w:numPr>
        <w:spacing w:line="360" w:lineRule="auto"/>
        <w:ind w:left="851" w:right="110"/>
        <w:jc w:val="both"/>
        <w:rPr>
          <w:rFonts w:ascii="Calibri" w:hAnsi="Calibri" w:cs="Calibri"/>
          <w:sz w:val="22"/>
          <w:szCs w:val="22"/>
        </w:rPr>
      </w:pPr>
      <w:r w:rsidRPr="0024709B">
        <w:rPr>
          <w:rFonts w:ascii="Calibri" w:hAnsi="Calibri" w:cs="Calibri"/>
          <w:sz w:val="22"/>
          <w:szCs w:val="22"/>
        </w:rPr>
        <w:t xml:space="preserve">Art. 109 ust. 1 pkt 7 – Wykonawca z przyczyn leżących po jego stronie w znacznym stopniu nienależycie wykonał i długotrwale nienależycie wykonywał istotne zobowiązania wynikające </w:t>
      </w:r>
      <w:r w:rsidR="00105221" w:rsidRPr="0024709B">
        <w:rPr>
          <w:rFonts w:ascii="Calibri" w:hAnsi="Calibri" w:cs="Calibri"/>
          <w:sz w:val="22"/>
          <w:szCs w:val="22"/>
        </w:rPr>
        <w:br/>
      </w:r>
      <w:r w:rsidRPr="0024709B">
        <w:rPr>
          <w:rFonts w:ascii="Calibri" w:hAnsi="Calibri" w:cs="Calibri"/>
          <w:sz w:val="22"/>
          <w:szCs w:val="22"/>
        </w:rPr>
        <w:t>z wcześniejszej umowy w sprawie zamówienia publicznego, co doprowadziło do wykonania zastępczego oraz realizacji uprawnień z tytułu rękojmi za wady.</w:t>
      </w:r>
    </w:p>
    <w:p w:rsidR="007D12DE" w:rsidRPr="0024709B" w:rsidRDefault="007D12DE" w:rsidP="00105221">
      <w:pPr>
        <w:pStyle w:val="Akapitzlist"/>
        <w:numPr>
          <w:ilvl w:val="0"/>
          <w:numId w:val="22"/>
        </w:numPr>
        <w:spacing w:line="360" w:lineRule="auto"/>
        <w:ind w:left="851" w:right="110"/>
        <w:jc w:val="both"/>
        <w:rPr>
          <w:rFonts w:ascii="Calibri" w:hAnsi="Calibri" w:cs="Calibri"/>
          <w:sz w:val="22"/>
          <w:szCs w:val="22"/>
        </w:rPr>
      </w:pPr>
      <w:r w:rsidRPr="0024709B">
        <w:rPr>
          <w:rFonts w:ascii="Calibri" w:hAnsi="Calibri" w:cs="Calibri"/>
          <w:sz w:val="22"/>
          <w:szCs w:val="22"/>
        </w:rPr>
        <w:t>Art. 109 ust 1 pkt 8 – Wykonawca w wyniku zamierzonego działania wprowadził Zamawiającego w błąd przedstawiając nieprawdziwe informacje, że nie podlega wykluczeniu.</w:t>
      </w:r>
    </w:p>
    <w:p w:rsidR="007D12DE" w:rsidRPr="0024709B" w:rsidRDefault="007D12DE" w:rsidP="00105221">
      <w:pPr>
        <w:pStyle w:val="Akapitzlist"/>
        <w:spacing w:line="360" w:lineRule="auto"/>
        <w:ind w:left="426" w:right="110"/>
        <w:jc w:val="both"/>
        <w:rPr>
          <w:rFonts w:ascii="Calibri" w:hAnsi="Calibri" w:cs="Calibri"/>
          <w:spacing w:val="-4"/>
          <w:sz w:val="22"/>
          <w:szCs w:val="22"/>
        </w:rPr>
      </w:pPr>
      <w:r w:rsidRPr="0024709B">
        <w:rPr>
          <w:rFonts w:ascii="Calibri" w:hAnsi="Calibri" w:cs="Calibri"/>
          <w:spacing w:val="-4"/>
          <w:sz w:val="22"/>
          <w:szCs w:val="22"/>
        </w:rPr>
        <w:t xml:space="preserve">W związku z powyższym </w:t>
      </w:r>
      <w:r w:rsidR="00043905" w:rsidRPr="0024709B">
        <w:rPr>
          <w:rFonts w:ascii="Calibri" w:hAnsi="Calibri" w:cs="Calibri"/>
          <w:spacing w:val="-4"/>
          <w:sz w:val="22"/>
          <w:szCs w:val="22"/>
        </w:rPr>
        <w:t xml:space="preserve">w dniu 31 października 2023 r. </w:t>
      </w:r>
      <w:r w:rsidRPr="0024709B">
        <w:rPr>
          <w:rFonts w:ascii="Calibri" w:hAnsi="Calibri" w:cs="Calibri"/>
          <w:spacing w:val="-4"/>
          <w:sz w:val="22"/>
          <w:szCs w:val="22"/>
        </w:rPr>
        <w:t xml:space="preserve">oferta Wykonawcy Projbud Drogownictwo Sp. z o.o. została odrzucona na podstawie art. 226 ust. 1 pkt. 2 a) ustawy </w:t>
      </w:r>
      <w:proofErr w:type="spellStart"/>
      <w:r w:rsidRPr="0024709B">
        <w:rPr>
          <w:rFonts w:ascii="Calibri" w:hAnsi="Calibri" w:cs="Calibri"/>
          <w:spacing w:val="-4"/>
          <w:sz w:val="22"/>
          <w:szCs w:val="22"/>
        </w:rPr>
        <w:t>Pzp</w:t>
      </w:r>
      <w:proofErr w:type="spellEnd"/>
      <w:r w:rsidRPr="0024709B">
        <w:rPr>
          <w:rFonts w:ascii="Calibri" w:hAnsi="Calibri" w:cs="Calibri"/>
          <w:spacing w:val="-4"/>
          <w:sz w:val="22"/>
          <w:szCs w:val="22"/>
        </w:rPr>
        <w:t>.</w:t>
      </w:r>
    </w:p>
    <w:p w:rsidR="00043905" w:rsidRPr="0024709B" w:rsidRDefault="00043905" w:rsidP="00105221">
      <w:pPr>
        <w:pStyle w:val="Akapitzlist"/>
        <w:spacing w:line="360" w:lineRule="auto"/>
        <w:ind w:left="426" w:right="110"/>
        <w:jc w:val="both"/>
        <w:rPr>
          <w:rFonts w:ascii="Calibri" w:hAnsi="Calibri" w:cs="Calibri"/>
          <w:spacing w:val="-4"/>
          <w:sz w:val="22"/>
          <w:szCs w:val="22"/>
        </w:rPr>
      </w:pPr>
      <w:r w:rsidRPr="0024709B">
        <w:rPr>
          <w:rFonts w:ascii="Calibri" w:hAnsi="Calibri" w:cs="Calibri"/>
          <w:spacing w:val="-4"/>
          <w:sz w:val="22"/>
          <w:szCs w:val="22"/>
        </w:rPr>
        <w:t xml:space="preserve">Wykonawca Projbud Drogownictwo Sp. z o.o. w dniu 6 listopada 2023 roku wniósł do Krajowej Izby Odwoławczej odwołanie wobec czynności Zamawiającego polegających na </w:t>
      </w:r>
      <w:r w:rsidR="002B3922" w:rsidRPr="0024709B">
        <w:rPr>
          <w:rFonts w:ascii="Calibri" w:hAnsi="Calibri" w:cs="Calibri"/>
          <w:spacing w:val="-4"/>
          <w:sz w:val="22"/>
          <w:szCs w:val="22"/>
        </w:rPr>
        <w:t>badaniu i ocenie ofert (…) oraz odrzuceniu przez Zamawiającego jego oferty z uwagi na podleganie wykluczeniu z postępowania (…).</w:t>
      </w:r>
    </w:p>
    <w:p w:rsidR="002B3922" w:rsidRPr="0024709B" w:rsidRDefault="002B3922" w:rsidP="00105221">
      <w:pPr>
        <w:pStyle w:val="Akapitzlist"/>
        <w:spacing w:line="360" w:lineRule="auto"/>
        <w:ind w:left="426" w:right="110"/>
        <w:jc w:val="both"/>
        <w:rPr>
          <w:rFonts w:ascii="Calibri" w:hAnsi="Calibri" w:cs="Calibri"/>
          <w:spacing w:val="-4"/>
          <w:sz w:val="22"/>
          <w:szCs w:val="22"/>
        </w:rPr>
      </w:pPr>
      <w:r w:rsidRPr="0024709B">
        <w:rPr>
          <w:rFonts w:ascii="Calibri" w:hAnsi="Calibri" w:cs="Calibri"/>
          <w:spacing w:val="-4"/>
          <w:sz w:val="22"/>
          <w:szCs w:val="22"/>
        </w:rPr>
        <w:t xml:space="preserve">Krajowa Izba Odwoławcza termin posiedzenia w  sprawie </w:t>
      </w:r>
      <w:r w:rsidR="00555901" w:rsidRPr="0024709B">
        <w:rPr>
          <w:rFonts w:ascii="Calibri" w:hAnsi="Calibri" w:cs="Calibri"/>
          <w:spacing w:val="-4"/>
          <w:sz w:val="22"/>
          <w:szCs w:val="22"/>
        </w:rPr>
        <w:t xml:space="preserve">ustaliła na dzień </w:t>
      </w:r>
      <w:r w:rsidRPr="0024709B">
        <w:rPr>
          <w:rFonts w:ascii="Calibri" w:hAnsi="Calibri" w:cs="Calibri"/>
          <w:spacing w:val="-4"/>
          <w:sz w:val="22"/>
          <w:szCs w:val="22"/>
        </w:rPr>
        <w:t>27 listopada 2023 roku.</w:t>
      </w:r>
    </w:p>
    <w:p w:rsidR="00011EA5" w:rsidRPr="0024709B" w:rsidRDefault="00011EA5" w:rsidP="000771E0">
      <w:pPr>
        <w:pStyle w:val="Akapitzlist"/>
        <w:spacing w:line="360" w:lineRule="auto"/>
        <w:ind w:left="426" w:right="110"/>
        <w:rPr>
          <w:rFonts w:ascii="Calibri" w:hAnsi="Calibri" w:cs="Calibri"/>
          <w:spacing w:val="-4"/>
          <w:sz w:val="22"/>
          <w:szCs w:val="22"/>
        </w:rPr>
      </w:pPr>
    </w:p>
    <w:p w:rsidR="00011EA5" w:rsidRPr="0024709B" w:rsidRDefault="00011EA5" w:rsidP="000771E0">
      <w:pPr>
        <w:pStyle w:val="Akapitzlist"/>
        <w:spacing w:line="360" w:lineRule="auto"/>
        <w:ind w:left="426" w:right="110"/>
        <w:rPr>
          <w:rFonts w:ascii="Calibri" w:hAnsi="Calibri" w:cs="Calibri"/>
          <w:spacing w:val="-4"/>
          <w:sz w:val="22"/>
          <w:szCs w:val="22"/>
        </w:rPr>
      </w:pPr>
      <w:r w:rsidRPr="0024709B">
        <w:rPr>
          <w:rFonts w:ascii="Calibri" w:hAnsi="Calibri" w:cs="Calibri"/>
          <w:spacing w:val="-4"/>
          <w:sz w:val="22"/>
          <w:szCs w:val="22"/>
        </w:rPr>
        <w:t>Zamawiający w odpowiedzi na wniesione odwołanie wskazał  m.in.:</w:t>
      </w:r>
    </w:p>
    <w:p w:rsidR="00011EA5" w:rsidRPr="0024709B" w:rsidRDefault="00D55553" w:rsidP="00011EA5">
      <w:pPr>
        <w:pStyle w:val="Akapitzlist"/>
        <w:numPr>
          <w:ilvl w:val="0"/>
          <w:numId w:val="26"/>
        </w:numPr>
        <w:suppressAutoHyphens w:val="0"/>
        <w:spacing w:line="360" w:lineRule="auto"/>
        <w:ind w:right="-3"/>
        <w:jc w:val="both"/>
        <w:rPr>
          <w:rFonts w:asciiTheme="minorHAnsi" w:hAnsiTheme="minorHAnsi" w:cstheme="minorHAnsi"/>
          <w:i/>
          <w:color w:val="0070C0"/>
          <w:sz w:val="22"/>
          <w:szCs w:val="22"/>
        </w:rPr>
      </w:pPr>
      <w:bookmarkStart w:id="0" w:name="_Hlk151899845"/>
      <w:r w:rsidRPr="0024709B">
        <w:rPr>
          <w:rFonts w:asciiTheme="minorHAnsi" w:hAnsiTheme="minorHAnsi" w:cstheme="minorHAnsi"/>
          <w:i/>
          <w:color w:val="0070C0"/>
          <w:sz w:val="22"/>
          <w:szCs w:val="22"/>
        </w:rPr>
        <w:t>„</w:t>
      </w:r>
      <w:r w:rsidR="00011EA5" w:rsidRPr="0024709B">
        <w:rPr>
          <w:rFonts w:asciiTheme="minorHAnsi" w:hAnsiTheme="minorHAnsi" w:cstheme="minorHAnsi"/>
          <w:i/>
          <w:color w:val="0070C0"/>
          <w:sz w:val="22"/>
          <w:szCs w:val="22"/>
        </w:rPr>
        <w:t xml:space="preserve">W dniu 27 października 2023 r. Zamawiający wniósł pozew przeciwko Wykonawcy o zapłatę 302 172.00 zł tytułem zapłaty kar umownych z umowy nr RZP.272.25.2021.KZP „Budowa ścieżki pieszo rowerowej w Cielu przy ulicy Osiedle”. Sprawa toczy się pod sygnaturą VIII GC 243/23. </w:t>
      </w:r>
    </w:p>
    <w:bookmarkEnd w:id="0"/>
    <w:p w:rsidR="00011EA5" w:rsidRPr="0024709B" w:rsidRDefault="00011EA5" w:rsidP="00011EA5">
      <w:pPr>
        <w:pStyle w:val="Akapitzlist"/>
        <w:suppressAutoHyphens w:val="0"/>
        <w:spacing w:line="360" w:lineRule="auto"/>
        <w:ind w:left="426" w:right="-3"/>
        <w:jc w:val="both"/>
        <w:rPr>
          <w:rFonts w:asciiTheme="minorHAnsi" w:hAnsiTheme="minorHAnsi" w:cstheme="minorHAnsi"/>
          <w:i/>
          <w:color w:val="0070C0"/>
          <w:sz w:val="22"/>
          <w:szCs w:val="22"/>
        </w:rPr>
      </w:pPr>
    </w:p>
    <w:p w:rsidR="00011EA5" w:rsidRPr="0024709B" w:rsidRDefault="00011EA5" w:rsidP="00011EA5">
      <w:pPr>
        <w:spacing w:line="360" w:lineRule="auto"/>
        <w:ind w:right="-3"/>
        <w:rPr>
          <w:rFonts w:asciiTheme="minorHAnsi" w:hAnsiTheme="minorHAnsi" w:cstheme="minorHAnsi"/>
          <w:i/>
          <w:color w:val="0070C0"/>
          <w:sz w:val="22"/>
        </w:rPr>
      </w:pPr>
      <w:r w:rsidRPr="0024709B">
        <w:rPr>
          <w:rFonts w:asciiTheme="minorHAnsi" w:hAnsiTheme="minorHAnsi" w:cstheme="minorHAnsi"/>
          <w:i/>
          <w:color w:val="0070C0"/>
          <w:sz w:val="22"/>
        </w:rPr>
        <w:lastRenderedPageBreak/>
        <w:t xml:space="preserve">(…) przedmiotowe usterki i wady nie są tylko i wyłącznie rzekomym wymysłem Zamawiającego, zwracali na nie również mieszkańcy, członkowie rady sołeckiej i radni gminni, żądając działań ze strony Zamawiającego do przymuszenia wykonawcy do ich naprawienia. Wykonawca przez </w:t>
      </w:r>
      <w:r w:rsidR="00D55553" w:rsidRPr="0024709B">
        <w:rPr>
          <w:rFonts w:asciiTheme="minorHAnsi" w:hAnsiTheme="minorHAnsi" w:cstheme="minorHAnsi"/>
          <w:i/>
          <w:color w:val="0070C0"/>
          <w:sz w:val="22"/>
        </w:rPr>
        <w:t xml:space="preserve">(…) </w:t>
      </w:r>
      <w:r w:rsidRPr="0024709B">
        <w:rPr>
          <w:rFonts w:asciiTheme="minorHAnsi" w:hAnsiTheme="minorHAnsi" w:cstheme="minorHAnsi"/>
          <w:i/>
          <w:color w:val="0070C0"/>
          <w:sz w:val="22"/>
        </w:rPr>
        <w:t>18 miesięcy zwodził Zamawiającego, że usunie te wady. Również przedmiotem mediacji prowadzonej w okresie od 7 grudnia 2022 r. do 9 maja 2023 r. w sprawie VIII GC 183/22 poza głównym przedmiotem sporu było dobrowolne usunięcie wad i usterek w ścieżce, do czego oczywiście nie doszło. Zamawiający dla potwierdzenia przez zewnętrznego eksperta- specjalisty z zakresu drogownictwa, faktu istnienia istotnych wad i usterek zlecił przygotowanie ekspertyzy technicznej, która potwierdziła odpowiedzialność za nie Wykonawcy i pozwoliła oszacować wartość robót wykonania zastępczego. Wykonawca w wolnych głosach podczas sesji Rady Gminy 6 listopada 2023 r. zabrał głos publicznie oświadczając że naprawi dobrowolnie ścieżkę, czego oczywiście nie zrobił.</w:t>
      </w:r>
    </w:p>
    <w:p w:rsidR="00011EA5" w:rsidRPr="0024709B" w:rsidRDefault="00011EA5" w:rsidP="00011EA5">
      <w:pPr>
        <w:spacing w:line="360" w:lineRule="auto"/>
        <w:ind w:right="-3"/>
        <w:rPr>
          <w:rFonts w:asciiTheme="minorHAnsi" w:hAnsiTheme="minorHAnsi" w:cstheme="minorHAnsi"/>
          <w:i/>
          <w:color w:val="0070C0"/>
          <w:sz w:val="22"/>
        </w:rPr>
      </w:pPr>
      <w:r w:rsidRPr="0024709B">
        <w:rPr>
          <w:rFonts w:asciiTheme="minorHAnsi" w:hAnsiTheme="minorHAnsi" w:cstheme="minorHAnsi"/>
          <w:i/>
          <w:color w:val="0070C0"/>
          <w:sz w:val="22"/>
        </w:rPr>
        <w:t xml:space="preserve">Podsumowując powyższe, w efekcie trwałego i celowego niewykonywania przez Wykonawcę PROJBUD Drogownictwo Sp. z o.o. prac naprawczych, Zamawiający we wrześniu 2023 </w:t>
      </w:r>
      <w:r w:rsidRPr="0024709B">
        <w:rPr>
          <w:rFonts w:asciiTheme="minorHAnsi" w:hAnsiTheme="minorHAnsi" w:cstheme="minorHAnsi"/>
          <w:b/>
          <w:bCs/>
          <w:i/>
          <w:color w:val="0070C0"/>
          <w:sz w:val="22"/>
        </w:rPr>
        <w:t>roku ogłosił postępowanie mające na celu powierzenie naprawy wadliwie wykonanych robót budowlanych ścieżki pieszo rowerowej w Cielu innemu podmiotowi</w:t>
      </w:r>
      <w:r w:rsidRPr="0024709B">
        <w:rPr>
          <w:rFonts w:asciiTheme="minorHAnsi" w:hAnsiTheme="minorHAnsi" w:cstheme="minorHAnsi"/>
          <w:i/>
          <w:color w:val="0070C0"/>
          <w:sz w:val="22"/>
        </w:rPr>
        <w:t xml:space="preserve"> – wyłonionemu w drodze postępowania o udzielenie zamówienia publicznego. Z uwagi na szacowaną wartość zamówienia ustaloną na podstawie ekspertyzy technicznej, na kwotę 226 110,52 zł brutto. Zamawiający zobowiązany był do przeprowadzenia na te wykonawstwo zastępcze przetargu w trybie PZP. </w:t>
      </w:r>
    </w:p>
    <w:p w:rsidR="00011EA5" w:rsidRPr="0024709B" w:rsidRDefault="00011EA5" w:rsidP="00011EA5">
      <w:pPr>
        <w:spacing w:line="360" w:lineRule="auto"/>
        <w:ind w:right="-3"/>
        <w:rPr>
          <w:rFonts w:asciiTheme="minorHAnsi" w:hAnsiTheme="minorHAnsi" w:cstheme="minorHAnsi"/>
          <w:i/>
          <w:color w:val="0070C0"/>
          <w:sz w:val="22"/>
        </w:rPr>
      </w:pPr>
      <w:r w:rsidRPr="0024709B">
        <w:rPr>
          <w:rFonts w:asciiTheme="minorHAnsi" w:hAnsiTheme="minorHAnsi" w:cstheme="minorHAnsi"/>
          <w:i/>
          <w:color w:val="0070C0"/>
          <w:sz w:val="22"/>
        </w:rPr>
        <w:t xml:space="preserve">W tym miejscu Zamawiający odnosi się do znaczenia językowego sformułowania wykonawstwo zastępcze. </w:t>
      </w:r>
      <w:r w:rsidRPr="0024709B">
        <w:rPr>
          <w:rFonts w:asciiTheme="minorHAnsi" w:hAnsiTheme="minorHAnsi" w:cstheme="minorHAnsi"/>
          <w:b/>
          <w:bCs/>
          <w:i/>
          <w:color w:val="0070C0"/>
          <w:sz w:val="22"/>
        </w:rPr>
        <w:t>Zgodnie z Słownikiem Języka Polskiego PWN, słowo zastępczy oznacza «zastępujący kogoś albo coś».</w:t>
      </w:r>
      <w:r w:rsidRPr="0024709B">
        <w:rPr>
          <w:rFonts w:asciiTheme="minorHAnsi" w:hAnsiTheme="minorHAnsi" w:cstheme="minorHAnsi"/>
          <w:i/>
          <w:color w:val="0070C0"/>
          <w:sz w:val="22"/>
        </w:rPr>
        <w:t xml:space="preserve"> Absurdem staje się  sytuacja, gdzie Wykonawca składa ofertę na wykonanie zastępcze, wad i usterek, których to właśnie on w terminach umownych nie usunął. </w:t>
      </w:r>
      <w:r w:rsidRPr="0024709B">
        <w:rPr>
          <w:rFonts w:asciiTheme="minorHAnsi" w:hAnsiTheme="minorHAnsi" w:cstheme="minorHAnsi"/>
          <w:b/>
          <w:bCs/>
          <w:i/>
          <w:color w:val="0070C0"/>
          <w:sz w:val="22"/>
        </w:rPr>
        <w:t>Wykonanie zastępcze jest dokonywane „na koszt” Wykonawcy (a więc Zamawiający powierza wykonanie danej czynności osobie trzeciej</w:t>
      </w:r>
      <w:r w:rsidRPr="0024709B">
        <w:rPr>
          <w:rFonts w:asciiTheme="minorHAnsi" w:hAnsiTheme="minorHAnsi" w:cstheme="minorHAnsi"/>
          <w:i/>
          <w:color w:val="0070C0"/>
          <w:sz w:val="22"/>
        </w:rPr>
        <w:t xml:space="preserve"> i następnie żąda od Wykonawcy zwrotu zapłaconego tej osobie wynagrodzenia). W świetle przedstawionych dowodów nie budzi wątpliwości, że Wykonawca nie usunął wad i usterek i koniecznym było wyłonienie osoby trzeciej, która dokona napraw ścieżki zgodnie z ekspertyzą techniczną i kosztorysem inwestorskim tych napraw. Zamawiający zatem wszczął procedurę w celu wyłonienia wykonawcy zastępczego ponadto pozwał Wykonawcę o zapłatę kar umownych z tytułu nieusunięcia wad i usterek w terminie. </w:t>
      </w:r>
    </w:p>
    <w:p w:rsidR="00011EA5" w:rsidRPr="0024709B" w:rsidRDefault="00AC774C" w:rsidP="00AC774C">
      <w:pPr>
        <w:pStyle w:val="Akapitzlist"/>
        <w:spacing w:line="360" w:lineRule="auto"/>
        <w:ind w:left="567" w:right="-3"/>
        <w:jc w:val="both"/>
        <w:rPr>
          <w:rFonts w:asciiTheme="minorHAnsi" w:hAnsiTheme="minorHAnsi" w:cstheme="minorHAnsi"/>
          <w:i/>
          <w:color w:val="0070C0"/>
          <w:sz w:val="22"/>
          <w:szCs w:val="22"/>
        </w:rPr>
      </w:pPr>
      <w:r w:rsidRPr="0024709B">
        <w:rPr>
          <w:rFonts w:asciiTheme="minorHAnsi" w:hAnsiTheme="minorHAnsi" w:cstheme="minorHAnsi"/>
          <w:i/>
          <w:color w:val="0070C0"/>
          <w:sz w:val="22"/>
          <w:szCs w:val="22"/>
        </w:rPr>
        <w:t>(…)</w:t>
      </w:r>
    </w:p>
    <w:p w:rsidR="00011EA5" w:rsidRPr="0024709B" w:rsidRDefault="00011EA5" w:rsidP="00011EA5">
      <w:pPr>
        <w:pStyle w:val="Akapitzlist"/>
        <w:spacing w:line="360" w:lineRule="auto"/>
        <w:ind w:left="142" w:right="-3"/>
        <w:jc w:val="both"/>
        <w:rPr>
          <w:rFonts w:asciiTheme="minorHAnsi" w:hAnsiTheme="minorHAnsi" w:cstheme="minorHAnsi"/>
          <w:i/>
          <w:color w:val="0070C0"/>
          <w:sz w:val="22"/>
          <w:szCs w:val="22"/>
        </w:rPr>
      </w:pPr>
      <w:r w:rsidRPr="0024709B">
        <w:rPr>
          <w:rFonts w:asciiTheme="minorHAnsi" w:hAnsiTheme="minorHAnsi" w:cstheme="minorHAnsi"/>
          <w:i/>
          <w:color w:val="0070C0"/>
          <w:sz w:val="22"/>
          <w:szCs w:val="22"/>
        </w:rPr>
        <w:t xml:space="preserve">W konsekwencji, oferta Wykonawcy Projbud Drogownictwo Sp. z o.o. została odrzucona na podstawie art. 226 ust. 1 pkt. 2 a) ustawy </w:t>
      </w:r>
      <w:proofErr w:type="spellStart"/>
      <w:r w:rsidRPr="0024709B">
        <w:rPr>
          <w:rFonts w:asciiTheme="minorHAnsi" w:hAnsiTheme="minorHAnsi" w:cstheme="minorHAnsi"/>
          <w:i/>
          <w:color w:val="0070C0"/>
          <w:sz w:val="22"/>
          <w:szCs w:val="22"/>
        </w:rPr>
        <w:t>Pzp</w:t>
      </w:r>
      <w:proofErr w:type="spellEnd"/>
      <w:r w:rsidRPr="0024709B">
        <w:rPr>
          <w:rFonts w:asciiTheme="minorHAnsi" w:hAnsiTheme="minorHAnsi" w:cstheme="minorHAnsi"/>
          <w:i/>
          <w:color w:val="0070C0"/>
          <w:sz w:val="22"/>
          <w:szCs w:val="22"/>
        </w:rPr>
        <w:t>.</w:t>
      </w:r>
    </w:p>
    <w:p w:rsidR="00011EA5" w:rsidRPr="0024709B" w:rsidRDefault="00011EA5" w:rsidP="00011EA5">
      <w:pPr>
        <w:spacing w:line="360" w:lineRule="auto"/>
        <w:ind w:left="142" w:right="-3"/>
        <w:rPr>
          <w:rFonts w:asciiTheme="minorHAnsi" w:hAnsiTheme="minorHAnsi" w:cstheme="minorHAnsi"/>
          <w:i/>
          <w:iCs/>
          <w:color w:val="0070C0"/>
          <w:sz w:val="22"/>
        </w:rPr>
      </w:pPr>
      <w:r w:rsidRPr="0024709B">
        <w:rPr>
          <w:rFonts w:asciiTheme="minorHAnsi" w:hAnsiTheme="minorHAnsi" w:cstheme="minorHAnsi"/>
          <w:i/>
          <w:iCs/>
          <w:color w:val="0070C0"/>
          <w:sz w:val="22"/>
        </w:rPr>
        <w:t xml:space="preserve">Niewykonanie albo nienależyte wykonanie w znacznym stopniu nie może być utożsamiane wyłącznie </w:t>
      </w:r>
      <w:r w:rsidR="00105221" w:rsidRPr="0024709B">
        <w:rPr>
          <w:rFonts w:asciiTheme="minorHAnsi" w:hAnsiTheme="minorHAnsi" w:cstheme="minorHAnsi"/>
          <w:i/>
          <w:iCs/>
          <w:color w:val="0070C0"/>
          <w:sz w:val="22"/>
        </w:rPr>
        <w:br/>
      </w:r>
      <w:r w:rsidRPr="0024709B">
        <w:rPr>
          <w:rFonts w:asciiTheme="minorHAnsi" w:hAnsiTheme="minorHAnsi" w:cstheme="minorHAnsi"/>
          <w:i/>
          <w:iCs/>
          <w:color w:val="0070C0"/>
          <w:sz w:val="22"/>
        </w:rPr>
        <w:t xml:space="preserve">z określonym stopniem wykonania tej umowy pod względem wartościowym czy rzeczowym wbrew </w:t>
      </w:r>
      <w:r w:rsidRPr="0024709B">
        <w:rPr>
          <w:rFonts w:asciiTheme="minorHAnsi" w:hAnsiTheme="minorHAnsi" w:cstheme="minorHAnsi"/>
          <w:i/>
          <w:iCs/>
          <w:color w:val="0070C0"/>
          <w:sz w:val="22"/>
        </w:rPr>
        <w:lastRenderedPageBreak/>
        <w:t xml:space="preserve">brzmieniu przepisu, który nie konkretyzuje takiego punktu odniesienia. Z art. 109 ust. 1 pkt 7 </w:t>
      </w:r>
      <w:proofErr w:type="spellStart"/>
      <w:r w:rsidRPr="0024709B">
        <w:rPr>
          <w:rFonts w:asciiTheme="minorHAnsi" w:hAnsiTheme="minorHAnsi" w:cstheme="minorHAnsi"/>
          <w:i/>
          <w:iCs/>
          <w:color w:val="0070C0"/>
          <w:sz w:val="22"/>
        </w:rPr>
        <w:t>p.z.p</w:t>
      </w:r>
      <w:proofErr w:type="spellEnd"/>
      <w:r w:rsidRPr="0024709B">
        <w:rPr>
          <w:rFonts w:asciiTheme="minorHAnsi" w:hAnsiTheme="minorHAnsi" w:cstheme="minorHAnsi"/>
          <w:i/>
          <w:iCs/>
          <w:color w:val="0070C0"/>
          <w:sz w:val="22"/>
        </w:rPr>
        <w:t xml:space="preserve">. i art. 57 ust. 4 lit. g dyrektywy 2014/24/UE wynika, że dla ustalenia, czy niewykonanie albo nienależyte wykonanie było w znacznym stopniu, ma znaczenie nie tylko odpowiednio istotny wartościowo lub rzeczowo zakres nienależytego wykonania lub niewykonania świadczenia wykonawcy w stosunku do przewidzianego zawartą umową, lecz także spełnianie przez wykonawcę świadczenia nieodpowiadającego istotnym dla zamawiającego wymaganiom, które były zapisane w umowie, oraz powtarzające się nagminnie takie same wady świadczenia wykonawcy, choćby nie w zakresie najistotniejszych wymagań, w tym notoryczne niedochowanie terminu wykonania zamówienia (zob. wyrok z 3.02.2017 r., KIO 139/17, LEX nr 2238199). </w:t>
      </w:r>
      <w:r w:rsidR="00105221" w:rsidRPr="0024709B">
        <w:rPr>
          <w:rFonts w:asciiTheme="minorHAnsi" w:hAnsiTheme="minorHAnsi" w:cstheme="minorHAnsi"/>
          <w:i/>
          <w:iCs/>
          <w:color w:val="0070C0"/>
          <w:sz w:val="22"/>
        </w:rPr>
        <w:br/>
      </w:r>
      <w:r w:rsidRPr="0024709B">
        <w:rPr>
          <w:rFonts w:asciiTheme="minorHAnsi" w:hAnsiTheme="minorHAnsi" w:cstheme="minorHAnsi"/>
          <w:i/>
          <w:iCs/>
          <w:color w:val="0070C0"/>
          <w:sz w:val="22"/>
        </w:rPr>
        <w:t>(J. E. Nowicki [w:] P. Wiśniewski, J. E. Nowicki, Prawo zamówień publicznych. Komentarz, wyd. V, Warszawa 2023, art. 109. https://sip.lex.pl/#/commentary/587942466/739906/nowicki-jozef-edmund-wisniewski-piotr-prawo-zamowien-publicznych-komentarz-wyd-v?cm=URELATIONS (dostęp: 2023-11-25 15:34)).</w:t>
      </w:r>
    </w:p>
    <w:p w:rsidR="00011EA5" w:rsidRPr="0024709B" w:rsidRDefault="00011EA5" w:rsidP="00011EA5">
      <w:pPr>
        <w:spacing w:line="360" w:lineRule="auto"/>
        <w:ind w:left="142" w:right="-3"/>
        <w:rPr>
          <w:rFonts w:asciiTheme="minorHAnsi" w:hAnsiTheme="minorHAnsi" w:cstheme="minorHAnsi"/>
          <w:i/>
          <w:color w:val="0070C0"/>
          <w:sz w:val="22"/>
        </w:rPr>
      </w:pPr>
      <w:r w:rsidRPr="0024709B">
        <w:rPr>
          <w:rFonts w:asciiTheme="minorHAnsi" w:hAnsiTheme="minorHAnsi" w:cstheme="minorHAnsi"/>
          <w:i/>
          <w:color w:val="0070C0"/>
          <w:sz w:val="22"/>
        </w:rPr>
        <w:t xml:space="preserve">W przedmiotowej sprawie wadliwe wykonanie przedmiotu umowy w 2021 r., zwłoka wykonawcy </w:t>
      </w:r>
      <w:r w:rsidR="00105221" w:rsidRPr="0024709B">
        <w:rPr>
          <w:rFonts w:asciiTheme="minorHAnsi" w:hAnsiTheme="minorHAnsi" w:cstheme="minorHAnsi"/>
          <w:i/>
          <w:color w:val="0070C0"/>
          <w:sz w:val="22"/>
        </w:rPr>
        <w:br/>
      </w:r>
      <w:r w:rsidRPr="0024709B">
        <w:rPr>
          <w:rFonts w:asciiTheme="minorHAnsi" w:hAnsiTheme="minorHAnsi" w:cstheme="minorHAnsi"/>
          <w:i/>
          <w:color w:val="0070C0"/>
          <w:sz w:val="22"/>
        </w:rPr>
        <w:t xml:space="preserve">w usunięciu wad i usterek sięga kilkunastu miesięcy. Wartość prac koniecznych naprawienia ścieżki </w:t>
      </w:r>
      <w:r w:rsidR="00105221" w:rsidRPr="0024709B">
        <w:rPr>
          <w:rFonts w:asciiTheme="minorHAnsi" w:hAnsiTheme="minorHAnsi" w:cstheme="minorHAnsi"/>
          <w:i/>
          <w:color w:val="0070C0"/>
          <w:sz w:val="22"/>
        </w:rPr>
        <w:br/>
      </w:r>
      <w:r w:rsidRPr="0024709B">
        <w:rPr>
          <w:rFonts w:asciiTheme="minorHAnsi" w:hAnsiTheme="minorHAnsi" w:cstheme="minorHAnsi"/>
          <w:i/>
          <w:color w:val="0070C0"/>
          <w:sz w:val="22"/>
        </w:rPr>
        <w:t xml:space="preserve">w ramach wykonawstwa zastępczego sięga kwoty 226 110,52 zł brutto (kosztorys inwestorskie). Postawa Wykonawcy, który zwodził Zamawiającego, w pismach raz wskazywał, że usunie wady, raz że usunął te które podlegają gwarancji, a innych usuwać nie zamierza należy uznać </w:t>
      </w:r>
      <w:r w:rsidR="00AC774C" w:rsidRPr="0024709B">
        <w:rPr>
          <w:rFonts w:asciiTheme="minorHAnsi" w:hAnsiTheme="minorHAnsi" w:cstheme="minorHAnsi"/>
          <w:i/>
          <w:color w:val="0070C0"/>
          <w:sz w:val="22"/>
        </w:rPr>
        <w:t xml:space="preserve">za </w:t>
      </w:r>
      <w:r w:rsidRPr="0024709B">
        <w:rPr>
          <w:rFonts w:asciiTheme="minorHAnsi" w:hAnsiTheme="minorHAnsi" w:cstheme="minorHAnsi"/>
          <w:i/>
          <w:color w:val="0070C0"/>
          <w:sz w:val="22"/>
        </w:rPr>
        <w:t xml:space="preserve">naganne i stanowi ono długotrwałe nienależyte wykonywanie obowiązków wynikających z umowy. Jak widać wady te mają duże znaczenie nie tylko dla Zamawiającego ale również dla mieszkańców, radnych gminy i członków rady sołeckiej, którzy wskazują na nie i żądają działań ze strony Zamawiającego. </w:t>
      </w:r>
    </w:p>
    <w:p w:rsidR="00011EA5" w:rsidRPr="0024709B" w:rsidRDefault="00011EA5" w:rsidP="00011EA5">
      <w:pPr>
        <w:spacing w:line="360" w:lineRule="auto"/>
        <w:ind w:left="142" w:right="-3"/>
        <w:rPr>
          <w:rFonts w:asciiTheme="minorHAnsi" w:hAnsiTheme="minorHAnsi" w:cstheme="minorHAnsi"/>
          <w:i/>
          <w:iCs/>
          <w:color w:val="0070C0"/>
          <w:sz w:val="22"/>
        </w:rPr>
      </w:pPr>
      <w:r w:rsidRPr="0024709B">
        <w:rPr>
          <w:rFonts w:asciiTheme="minorHAnsi" w:hAnsiTheme="minorHAnsi" w:cstheme="minorHAnsi"/>
          <w:i/>
          <w:iCs/>
          <w:color w:val="0070C0"/>
          <w:sz w:val="22"/>
        </w:rPr>
        <w:t xml:space="preserve">Użyte w art. 109 ust. 1 pkt 7 </w:t>
      </w:r>
      <w:proofErr w:type="spellStart"/>
      <w:r w:rsidRPr="0024709B">
        <w:rPr>
          <w:rFonts w:asciiTheme="minorHAnsi" w:hAnsiTheme="minorHAnsi" w:cstheme="minorHAnsi"/>
          <w:i/>
          <w:iCs/>
          <w:color w:val="0070C0"/>
          <w:sz w:val="22"/>
        </w:rPr>
        <w:t>p.z.p</w:t>
      </w:r>
      <w:proofErr w:type="spellEnd"/>
      <w:r w:rsidRPr="0024709B">
        <w:rPr>
          <w:rFonts w:asciiTheme="minorHAnsi" w:hAnsiTheme="minorHAnsi" w:cstheme="minorHAnsi"/>
          <w:i/>
          <w:iCs/>
          <w:color w:val="0070C0"/>
          <w:sz w:val="22"/>
        </w:rPr>
        <w:t xml:space="preserve">. wyrażenie „co doprowadziło do (...) odszkodowania” obejmuje również należności z tytułu kar umownych. Na gruncie prawa cywilnego kary traktowane są bowiem jako surogat odszkodowania (tak w wyroku SN z 18.07.2012 r., III CZP 39/12 92). W uzasadnieniu uchwały SN (7) </w:t>
      </w:r>
      <w:r w:rsidR="00105221" w:rsidRPr="0024709B">
        <w:rPr>
          <w:rFonts w:asciiTheme="minorHAnsi" w:hAnsiTheme="minorHAnsi" w:cstheme="minorHAnsi"/>
          <w:i/>
          <w:iCs/>
          <w:color w:val="0070C0"/>
          <w:sz w:val="22"/>
        </w:rPr>
        <w:br/>
      </w:r>
      <w:r w:rsidRPr="0024709B">
        <w:rPr>
          <w:rFonts w:asciiTheme="minorHAnsi" w:hAnsiTheme="minorHAnsi" w:cstheme="minorHAnsi"/>
          <w:i/>
          <w:iCs/>
          <w:color w:val="0070C0"/>
          <w:sz w:val="22"/>
        </w:rPr>
        <w:t xml:space="preserve">z 6.11.2003 r., III CZP 61/03 93, mającej moc zasady prawnej, wyjaśniono, iż: „Sformułowanie «surogat odszkodowania» należy rozumieć w tym sensie, że strony przy zawarciu umowy określają z góry wysokość należnego wierzycielowi odszkodowania na wypadek niewykonania lub nienależytego wykonania zobowiązania przez dłużnika i odszkodowanie (kara umowna) kompensuje wszystkie negatywne dla wierzyciela konsekwencje wynikające ze stanu naruszenia zobowiązania”. Kara umowna jest zatem inną porównywalną sankcją, o której mowa w art. 57 ust. 4 lit. g dyrektywy 2014/24/UE. W wyroku z 18.04.2013 r., KIO 724/13, LEX nr 1315321, Krajowa Izba Odwoławcza zwróciła uwagę, że o nienależytym spełnieniu świadczenia można mówić w aspekcie zachowania terminu świadczenia, a nienależyte wykonanie świadczenia określonego w kontrakcie może wywołać dotkliwe skutki dla kontrahenta, który nie wywiązał się ze swoich obowiązków (np. kary umowne). </w:t>
      </w:r>
    </w:p>
    <w:p w:rsidR="00011EA5" w:rsidRPr="0024709B" w:rsidRDefault="00011EA5" w:rsidP="00011EA5">
      <w:pPr>
        <w:spacing w:line="360" w:lineRule="auto"/>
        <w:ind w:left="142" w:right="-3"/>
        <w:rPr>
          <w:rFonts w:asciiTheme="minorHAnsi" w:hAnsiTheme="minorHAnsi" w:cstheme="minorHAnsi"/>
          <w:i/>
          <w:iCs/>
          <w:color w:val="0070C0"/>
          <w:sz w:val="22"/>
        </w:rPr>
      </w:pPr>
      <w:r w:rsidRPr="0024709B">
        <w:rPr>
          <w:rFonts w:asciiTheme="minorHAnsi" w:hAnsiTheme="minorHAnsi" w:cstheme="minorHAnsi"/>
          <w:i/>
          <w:iCs/>
          <w:color w:val="0070C0"/>
          <w:sz w:val="22"/>
        </w:rPr>
        <w:lastRenderedPageBreak/>
        <w:t xml:space="preserve">W art. 109 ust. 1 pkt 7 </w:t>
      </w:r>
      <w:proofErr w:type="spellStart"/>
      <w:r w:rsidRPr="0024709B">
        <w:rPr>
          <w:rFonts w:asciiTheme="minorHAnsi" w:hAnsiTheme="minorHAnsi" w:cstheme="minorHAnsi"/>
          <w:i/>
          <w:iCs/>
          <w:color w:val="0070C0"/>
          <w:sz w:val="22"/>
        </w:rPr>
        <w:t>p.z.p</w:t>
      </w:r>
      <w:proofErr w:type="spellEnd"/>
      <w:r w:rsidRPr="0024709B">
        <w:rPr>
          <w:rFonts w:asciiTheme="minorHAnsi" w:hAnsiTheme="minorHAnsi" w:cstheme="minorHAnsi"/>
          <w:i/>
          <w:iCs/>
          <w:color w:val="0070C0"/>
          <w:sz w:val="22"/>
        </w:rPr>
        <w:t xml:space="preserve">. ustawodawca doprecyzował użyte w art. 57 ust. 4 lit. g dyrektywy 2014/24/UE pojęcie innych porównywalnych sankcji, wskazując na </w:t>
      </w:r>
      <w:r w:rsidRPr="0024709B">
        <w:rPr>
          <w:rFonts w:asciiTheme="minorHAnsi" w:hAnsiTheme="minorHAnsi" w:cstheme="minorHAnsi"/>
          <w:b/>
          <w:bCs/>
          <w:i/>
          <w:iCs/>
          <w:color w:val="0070C0"/>
          <w:sz w:val="22"/>
        </w:rPr>
        <w:t xml:space="preserve">„wykonanie zastępcze lub realizację uprawnień </w:t>
      </w:r>
      <w:r w:rsidR="00105221" w:rsidRPr="0024709B">
        <w:rPr>
          <w:rFonts w:asciiTheme="minorHAnsi" w:hAnsiTheme="minorHAnsi" w:cstheme="minorHAnsi"/>
          <w:b/>
          <w:bCs/>
          <w:i/>
          <w:iCs/>
          <w:color w:val="0070C0"/>
          <w:sz w:val="22"/>
        </w:rPr>
        <w:br/>
      </w:r>
      <w:r w:rsidRPr="0024709B">
        <w:rPr>
          <w:rFonts w:asciiTheme="minorHAnsi" w:hAnsiTheme="minorHAnsi" w:cstheme="minorHAnsi"/>
          <w:b/>
          <w:bCs/>
          <w:i/>
          <w:iCs/>
          <w:color w:val="0070C0"/>
          <w:sz w:val="22"/>
        </w:rPr>
        <w:t>z tytułu rękojmi za wady”</w:t>
      </w:r>
      <w:r w:rsidRPr="0024709B">
        <w:rPr>
          <w:rFonts w:asciiTheme="minorHAnsi" w:hAnsiTheme="minorHAnsi" w:cstheme="minorHAnsi"/>
          <w:i/>
          <w:iCs/>
          <w:color w:val="0070C0"/>
          <w:sz w:val="22"/>
        </w:rPr>
        <w:t xml:space="preserve">. Użyte w art. 109 ust. 1 pkt 7 </w:t>
      </w:r>
      <w:proofErr w:type="spellStart"/>
      <w:r w:rsidRPr="0024709B">
        <w:rPr>
          <w:rFonts w:asciiTheme="minorHAnsi" w:hAnsiTheme="minorHAnsi" w:cstheme="minorHAnsi"/>
          <w:i/>
          <w:iCs/>
          <w:color w:val="0070C0"/>
          <w:sz w:val="22"/>
        </w:rPr>
        <w:t>p.z.p</w:t>
      </w:r>
      <w:proofErr w:type="spellEnd"/>
      <w:r w:rsidRPr="0024709B">
        <w:rPr>
          <w:rFonts w:asciiTheme="minorHAnsi" w:hAnsiTheme="minorHAnsi" w:cstheme="minorHAnsi"/>
          <w:i/>
          <w:iCs/>
          <w:color w:val="0070C0"/>
          <w:sz w:val="22"/>
        </w:rPr>
        <w:t xml:space="preserve">. pojęcie odszkodowania nie powinno być zawężane do odszkodowania uzyskanego w oparciu o zasady ogólne odpowiedzialności odszkodowawczej określone w art. 471 k.c. </w:t>
      </w:r>
      <w:r w:rsidRPr="0024709B">
        <w:rPr>
          <w:rFonts w:asciiTheme="minorHAnsi" w:hAnsiTheme="minorHAnsi" w:cstheme="minorHAnsi"/>
          <w:b/>
          <w:bCs/>
          <w:i/>
          <w:iCs/>
          <w:color w:val="0070C0"/>
          <w:sz w:val="22"/>
        </w:rPr>
        <w:t xml:space="preserve">Użyte w art. 109 ust. 1 pkt 7 </w:t>
      </w:r>
      <w:proofErr w:type="spellStart"/>
      <w:r w:rsidRPr="0024709B">
        <w:rPr>
          <w:rFonts w:asciiTheme="minorHAnsi" w:hAnsiTheme="minorHAnsi" w:cstheme="minorHAnsi"/>
          <w:b/>
          <w:bCs/>
          <w:i/>
          <w:iCs/>
          <w:color w:val="0070C0"/>
          <w:sz w:val="22"/>
        </w:rPr>
        <w:t>p.z.p</w:t>
      </w:r>
      <w:proofErr w:type="spellEnd"/>
      <w:r w:rsidRPr="0024709B">
        <w:rPr>
          <w:rFonts w:asciiTheme="minorHAnsi" w:hAnsiTheme="minorHAnsi" w:cstheme="minorHAnsi"/>
          <w:b/>
          <w:bCs/>
          <w:i/>
          <w:iCs/>
          <w:color w:val="0070C0"/>
          <w:sz w:val="22"/>
        </w:rPr>
        <w:t xml:space="preserve">. pojęcie odszkodowania obejmuje również kary umowne z tytułu niewykonania lub nienależytego wykonania zobowiązania niepieniężnego (zob. art. 483 § 1 k.c.). Przepis art. 109 ust. 1 pkt 7 </w:t>
      </w:r>
      <w:proofErr w:type="spellStart"/>
      <w:r w:rsidRPr="0024709B">
        <w:rPr>
          <w:rFonts w:asciiTheme="minorHAnsi" w:hAnsiTheme="minorHAnsi" w:cstheme="minorHAnsi"/>
          <w:b/>
          <w:bCs/>
          <w:i/>
          <w:iCs/>
          <w:color w:val="0070C0"/>
          <w:sz w:val="22"/>
        </w:rPr>
        <w:t>p.z.p</w:t>
      </w:r>
      <w:proofErr w:type="spellEnd"/>
      <w:r w:rsidRPr="0024709B">
        <w:rPr>
          <w:rFonts w:asciiTheme="minorHAnsi" w:hAnsiTheme="minorHAnsi" w:cstheme="minorHAnsi"/>
          <w:b/>
          <w:bCs/>
          <w:i/>
          <w:iCs/>
          <w:color w:val="0070C0"/>
          <w:sz w:val="22"/>
        </w:rPr>
        <w:t xml:space="preserve">. obejmuje tylko kary umowne mające charakter odszkodowawczy. </w:t>
      </w:r>
      <w:r w:rsidRPr="0024709B">
        <w:rPr>
          <w:rFonts w:asciiTheme="minorHAnsi" w:hAnsiTheme="minorHAnsi" w:cstheme="minorHAnsi"/>
          <w:i/>
          <w:iCs/>
          <w:color w:val="0070C0"/>
          <w:sz w:val="22"/>
        </w:rPr>
        <w:t>(J. E. Nowicki [w:] P. Wiśniewski, J. E. Nowicki, Prawo zamówień publicznych. Komentarz, wyd. V, Warszawa 2023, art. 109. https://sip.lex.pl/#/commentary/587942466/739906/nowicki-jozef-edmund-wisniewski-piotr-prawo-zamowien-publicznych-komentarz-wyd-v?cm=URELATIONS (dostęp: 2023-11-25 15:34).</w:t>
      </w:r>
    </w:p>
    <w:p w:rsidR="00011EA5" w:rsidRPr="0024709B" w:rsidRDefault="00011EA5" w:rsidP="00AC774C">
      <w:pPr>
        <w:pStyle w:val="Akapitzlist"/>
        <w:tabs>
          <w:tab w:val="left" w:pos="851"/>
        </w:tabs>
        <w:spacing w:line="360" w:lineRule="auto"/>
        <w:ind w:left="142" w:right="110"/>
        <w:jc w:val="both"/>
        <w:rPr>
          <w:rFonts w:asciiTheme="minorHAnsi" w:hAnsiTheme="minorHAnsi" w:cstheme="minorHAnsi"/>
          <w:color w:val="0070C0"/>
          <w:spacing w:val="-4"/>
          <w:sz w:val="22"/>
          <w:szCs w:val="22"/>
        </w:rPr>
      </w:pPr>
      <w:r w:rsidRPr="0024709B">
        <w:rPr>
          <w:rFonts w:asciiTheme="minorHAnsi" w:hAnsiTheme="minorHAnsi" w:cstheme="minorHAnsi"/>
          <w:i/>
          <w:color w:val="0070C0"/>
          <w:sz w:val="22"/>
          <w:szCs w:val="22"/>
        </w:rPr>
        <w:t>Niniejsze postepowanie przetargowe stanowi pierwszy etap wszczętej procedury wykonania zastępczego – ma ono na celu wyłonienie wykonawcy zastępczego, który dokona naprawy ścieżki rowerowej. Ponadto wszczęte postępowanie sądowe o zapłatę kar umownych ma charakter odszkodowawczy. Zamawiający po uiszczeniu wynagrodzenia wykonawcy zastępczemu wystąpi z kolejnym powództwem odszkodowawczym, w wysokości zapłaconego wynagrodzenia.  Zatem zdaniem Zamawiającego zostały spełnione przesłanki określone w ust. 7 omawianego przepisu uprawniającego do wykluczenia Odwołującego się Wykonawcy.</w:t>
      </w:r>
      <w:r w:rsidR="00AC774C" w:rsidRPr="0024709B">
        <w:rPr>
          <w:rFonts w:asciiTheme="minorHAnsi" w:hAnsiTheme="minorHAnsi" w:cstheme="minorHAnsi"/>
          <w:i/>
          <w:color w:val="0070C0"/>
          <w:sz w:val="22"/>
          <w:szCs w:val="22"/>
        </w:rPr>
        <w:t>”</w:t>
      </w:r>
    </w:p>
    <w:p w:rsidR="00011EA5" w:rsidRPr="0024709B" w:rsidRDefault="00011EA5" w:rsidP="000771E0">
      <w:pPr>
        <w:pStyle w:val="Akapitzlist"/>
        <w:spacing w:line="360" w:lineRule="auto"/>
        <w:ind w:left="426" w:right="110"/>
        <w:rPr>
          <w:rFonts w:ascii="Calibri" w:hAnsi="Calibri" w:cs="Calibri"/>
          <w:spacing w:val="-4"/>
          <w:sz w:val="22"/>
          <w:szCs w:val="22"/>
        </w:rPr>
      </w:pPr>
    </w:p>
    <w:p w:rsidR="00775576" w:rsidRPr="0024709B" w:rsidRDefault="00AC774C" w:rsidP="00775576">
      <w:pPr>
        <w:pStyle w:val="Akapitzlist"/>
        <w:spacing w:line="360" w:lineRule="auto"/>
        <w:ind w:left="0" w:right="110"/>
        <w:jc w:val="both"/>
        <w:rPr>
          <w:rFonts w:ascii="Calibri" w:hAnsi="Calibri" w:cs="Calibri"/>
          <w:b/>
          <w:spacing w:val="-4"/>
          <w:sz w:val="22"/>
          <w:szCs w:val="22"/>
          <w:u w:val="single"/>
        </w:rPr>
      </w:pPr>
      <w:r w:rsidRPr="0024709B">
        <w:rPr>
          <w:rFonts w:ascii="Calibri" w:hAnsi="Calibri" w:cs="Calibri"/>
          <w:b/>
          <w:spacing w:val="-4"/>
          <w:sz w:val="22"/>
          <w:szCs w:val="22"/>
          <w:u w:val="single"/>
        </w:rPr>
        <w:t xml:space="preserve">Wykonawca PROJBUD Drogownictwo Sp. z o.o. przed </w:t>
      </w:r>
      <w:r w:rsidR="00775576" w:rsidRPr="0024709B">
        <w:rPr>
          <w:rFonts w:ascii="Calibri" w:hAnsi="Calibri" w:cs="Calibri"/>
          <w:b/>
          <w:spacing w:val="-4"/>
          <w:sz w:val="22"/>
          <w:szCs w:val="22"/>
          <w:u w:val="single"/>
        </w:rPr>
        <w:t>wyznaczonym przez Krajową Izbę Odwoławczą terminem posiedzenia wycofał wniesione odwołanie.</w:t>
      </w:r>
    </w:p>
    <w:p w:rsidR="002F25A0" w:rsidRPr="0024709B" w:rsidRDefault="002F25A0" w:rsidP="00AC774C">
      <w:pPr>
        <w:pStyle w:val="Akapitzlist"/>
        <w:spacing w:line="360" w:lineRule="auto"/>
        <w:ind w:left="0" w:right="110"/>
        <w:rPr>
          <w:rFonts w:ascii="Calibri" w:hAnsi="Calibri" w:cs="Calibri"/>
          <w:sz w:val="22"/>
          <w:szCs w:val="22"/>
        </w:rPr>
      </w:pPr>
    </w:p>
    <w:p w:rsidR="007A232E" w:rsidRPr="0024709B" w:rsidRDefault="007A232E" w:rsidP="00045D61">
      <w:pPr>
        <w:pStyle w:val="Teksttreci0"/>
        <w:shd w:val="clear" w:color="auto" w:fill="auto"/>
        <w:tabs>
          <w:tab w:val="left" w:pos="709"/>
        </w:tabs>
        <w:spacing w:after="0" w:line="360" w:lineRule="auto"/>
        <w:rPr>
          <w:rFonts w:asciiTheme="minorHAnsi" w:hAnsiTheme="minorHAnsi" w:cstheme="minorHAnsi"/>
          <w:sz w:val="22"/>
          <w:szCs w:val="22"/>
        </w:rPr>
      </w:pPr>
      <w:r w:rsidRPr="0024709B">
        <w:rPr>
          <w:rFonts w:ascii="Calibri" w:hAnsi="Calibri" w:cs="Calibri"/>
          <w:sz w:val="22"/>
          <w:szCs w:val="22"/>
        </w:rPr>
        <w:t xml:space="preserve">W przedmiotowym </w:t>
      </w:r>
      <w:r w:rsidRPr="00045D61">
        <w:rPr>
          <w:rFonts w:asciiTheme="minorHAnsi" w:hAnsiTheme="minorHAnsi" w:cstheme="minorHAnsi"/>
          <w:sz w:val="22"/>
          <w:szCs w:val="22"/>
        </w:rPr>
        <w:t xml:space="preserve">postępowaniu – </w:t>
      </w:r>
      <w:r w:rsidR="00045D61" w:rsidRPr="00045D61">
        <w:rPr>
          <w:rFonts w:asciiTheme="minorHAnsi" w:hAnsiTheme="minorHAnsi" w:cstheme="minorHAnsi"/>
          <w:b/>
          <w:color w:val="2E74B5" w:themeColor="accent1" w:themeShade="BF"/>
          <w:sz w:val="22"/>
          <w:szCs w:val="22"/>
        </w:rPr>
        <w:t>„</w:t>
      </w:r>
      <w:r w:rsidR="00045D61" w:rsidRPr="00045D61">
        <w:rPr>
          <w:rFonts w:asciiTheme="minorHAnsi" w:eastAsia="Courier New" w:hAnsiTheme="minorHAnsi" w:cstheme="minorHAnsi"/>
          <w:b/>
          <w:bCs/>
          <w:color w:val="2E74B5" w:themeColor="accent1" w:themeShade="BF"/>
          <w:sz w:val="22"/>
          <w:szCs w:val="22"/>
        </w:rPr>
        <w:t>Dostawa oraz transport kruszywa”</w:t>
      </w:r>
      <w:r w:rsidR="00045D61" w:rsidRPr="00045D61">
        <w:rPr>
          <w:rFonts w:asciiTheme="minorHAnsi" w:hAnsiTheme="minorHAnsi" w:cstheme="minorHAnsi"/>
          <w:sz w:val="22"/>
          <w:szCs w:val="22"/>
        </w:rPr>
        <w:t>,</w:t>
      </w:r>
      <w:r w:rsidR="00045D61">
        <w:rPr>
          <w:rFonts w:ascii="Calibri" w:hAnsi="Calibri" w:cs="Calibri"/>
          <w:sz w:val="22"/>
          <w:szCs w:val="22"/>
        </w:rPr>
        <w:t xml:space="preserve"> nr postępowania </w:t>
      </w:r>
      <w:r w:rsidRPr="0024709B">
        <w:rPr>
          <w:rFonts w:ascii="Calibri" w:hAnsi="Calibri" w:cs="Calibri"/>
          <w:sz w:val="22"/>
          <w:szCs w:val="22"/>
        </w:rPr>
        <w:t>RZP.271.4</w:t>
      </w:r>
      <w:r w:rsidR="00045D61">
        <w:rPr>
          <w:rFonts w:ascii="Calibri" w:hAnsi="Calibri" w:cs="Calibri"/>
          <w:sz w:val="22"/>
          <w:szCs w:val="22"/>
        </w:rPr>
        <w:t>8.2023.</w:t>
      </w:r>
      <w:r w:rsidRPr="0024709B">
        <w:rPr>
          <w:rFonts w:ascii="Calibri" w:hAnsi="Calibri" w:cs="Calibri"/>
          <w:sz w:val="22"/>
          <w:szCs w:val="22"/>
        </w:rPr>
        <w:t>ZP</w:t>
      </w:r>
      <w:r w:rsidR="00045D61">
        <w:rPr>
          <w:rFonts w:ascii="Calibri" w:hAnsi="Calibri" w:cs="Calibri"/>
          <w:sz w:val="22"/>
          <w:szCs w:val="22"/>
        </w:rPr>
        <w:t>3</w:t>
      </w:r>
      <w:r w:rsidRPr="0024709B">
        <w:rPr>
          <w:rFonts w:ascii="Calibri" w:hAnsi="Calibri" w:cs="Calibri"/>
          <w:b/>
          <w:sz w:val="22"/>
          <w:szCs w:val="22"/>
        </w:rPr>
        <w:t xml:space="preserve"> </w:t>
      </w:r>
      <w:r w:rsidRPr="0024709B">
        <w:rPr>
          <w:rFonts w:ascii="Calibri" w:hAnsi="Calibri" w:cs="Calibri"/>
          <w:sz w:val="22"/>
          <w:szCs w:val="22"/>
        </w:rPr>
        <w:t xml:space="preserve">Zamawiający w pkt. 8.2 SWZ </w:t>
      </w:r>
      <w:r w:rsidR="00555901" w:rsidRPr="0024709B">
        <w:rPr>
          <w:rFonts w:ascii="Calibri" w:hAnsi="Calibri" w:cs="Calibri"/>
          <w:sz w:val="22"/>
          <w:szCs w:val="22"/>
        </w:rPr>
        <w:t xml:space="preserve">również </w:t>
      </w:r>
      <w:r w:rsidRPr="0024709B">
        <w:rPr>
          <w:rFonts w:ascii="Calibri" w:hAnsi="Calibri" w:cs="Calibri"/>
          <w:sz w:val="22"/>
          <w:szCs w:val="22"/>
        </w:rPr>
        <w:t>wskazał, iż „</w:t>
      </w:r>
      <w:r w:rsidRPr="0024709B">
        <w:rPr>
          <w:rFonts w:ascii="Calibri" w:hAnsi="Calibri" w:cs="Calibri"/>
          <w:spacing w:val="-6"/>
          <w:sz w:val="22"/>
          <w:szCs w:val="22"/>
        </w:rPr>
        <w:t xml:space="preserve">Dodatkowo Zamawiający wykluczy Wykonawcę </w:t>
      </w:r>
      <w:r w:rsidRPr="0024709B">
        <w:rPr>
          <w:rFonts w:ascii="Calibri" w:hAnsi="Calibri" w:cs="Calibri"/>
          <w:bCs/>
          <w:spacing w:val="-6"/>
          <w:sz w:val="22"/>
          <w:szCs w:val="22"/>
        </w:rPr>
        <w:t xml:space="preserve">na podstawie art. 109 ust. 1 pkt 4-10 stawy </w:t>
      </w:r>
      <w:proofErr w:type="spellStart"/>
      <w:r w:rsidRPr="0024709B">
        <w:rPr>
          <w:rFonts w:ascii="Calibri" w:hAnsi="Calibri" w:cs="Calibri"/>
          <w:bCs/>
          <w:spacing w:val="-6"/>
          <w:sz w:val="22"/>
          <w:szCs w:val="22"/>
        </w:rPr>
        <w:t>Pzp</w:t>
      </w:r>
      <w:proofErr w:type="spellEnd"/>
      <w:r w:rsidRPr="0024709B">
        <w:rPr>
          <w:rFonts w:ascii="Calibri" w:hAnsi="Calibri" w:cs="Calibri"/>
          <w:bCs/>
          <w:spacing w:val="-6"/>
          <w:sz w:val="22"/>
          <w:szCs w:val="22"/>
        </w:rPr>
        <w:t xml:space="preserve">”. Fakultatywne podstawy wykluczenia Wykonawców zawarte w art. 109 ust 1 pkt 4-10 zostały wskazane w treści ogłoszenia </w:t>
      </w:r>
      <w:r w:rsidRPr="0024709B">
        <w:rPr>
          <w:rFonts w:asciiTheme="minorHAnsi" w:hAnsiTheme="minorHAnsi" w:cstheme="minorHAnsi"/>
          <w:bCs/>
          <w:spacing w:val="-6"/>
          <w:sz w:val="22"/>
          <w:szCs w:val="22"/>
        </w:rPr>
        <w:t>o zamówieniu nr 2023/BZP 00</w:t>
      </w:r>
      <w:r w:rsidR="00045D61">
        <w:rPr>
          <w:rFonts w:asciiTheme="minorHAnsi" w:hAnsiTheme="minorHAnsi" w:cstheme="minorHAnsi"/>
          <w:bCs/>
          <w:spacing w:val="-6"/>
          <w:sz w:val="22"/>
          <w:szCs w:val="22"/>
        </w:rPr>
        <w:t>452050/01</w:t>
      </w:r>
      <w:r w:rsidRPr="0024709B">
        <w:rPr>
          <w:rFonts w:asciiTheme="minorHAnsi" w:hAnsiTheme="minorHAnsi" w:cstheme="minorHAnsi"/>
          <w:bCs/>
          <w:spacing w:val="-6"/>
          <w:sz w:val="22"/>
          <w:szCs w:val="22"/>
        </w:rPr>
        <w:t xml:space="preserve"> z dnia </w:t>
      </w:r>
      <w:r w:rsidR="00045D61">
        <w:rPr>
          <w:rFonts w:asciiTheme="minorHAnsi" w:hAnsiTheme="minorHAnsi" w:cstheme="minorHAnsi"/>
          <w:bCs/>
          <w:spacing w:val="-6"/>
          <w:sz w:val="22"/>
          <w:szCs w:val="22"/>
        </w:rPr>
        <w:t>19.10</w:t>
      </w:r>
      <w:r w:rsidRPr="0024709B">
        <w:rPr>
          <w:rFonts w:asciiTheme="minorHAnsi" w:hAnsiTheme="minorHAnsi" w:cstheme="minorHAnsi"/>
          <w:bCs/>
          <w:spacing w:val="-6"/>
          <w:sz w:val="22"/>
          <w:szCs w:val="22"/>
        </w:rPr>
        <w:t>.2023 r.</w:t>
      </w:r>
    </w:p>
    <w:p w:rsidR="008A51EE" w:rsidRPr="0024709B" w:rsidRDefault="008A51EE" w:rsidP="00FB4F41">
      <w:pPr>
        <w:pStyle w:val="Akapitzlist"/>
        <w:spacing w:line="360" w:lineRule="auto"/>
        <w:ind w:left="0" w:right="110"/>
        <w:jc w:val="both"/>
        <w:rPr>
          <w:rFonts w:ascii="Calibri" w:hAnsi="Calibri" w:cs="Calibri"/>
          <w:sz w:val="22"/>
          <w:szCs w:val="22"/>
        </w:rPr>
      </w:pPr>
      <w:r w:rsidRPr="0024709B">
        <w:rPr>
          <w:rFonts w:ascii="Calibri" w:hAnsi="Calibri" w:cs="Calibri"/>
          <w:sz w:val="22"/>
          <w:szCs w:val="22"/>
        </w:rPr>
        <w:t xml:space="preserve">Wykonawca Projbud Drogownictwo Sp. z o.o. poprzez wycofanie odwołania złożonego w postępowaniu na wykonanie zastępcze ścieżki pieszo rowerowej w Cielu sam zrezygnował z </w:t>
      </w:r>
      <w:r w:rsidR="004F2575" w:rsidRPr="0024709B">
        <w:rPr>
          <w:rFonts w:ascii="Calibri" w:hAnsi="Calibri" w:cs="Calibri"/>
          <w:sz w:val="22"/>
          <w:szCs w:val="22"/>
        </w:rPr>
        <w:t xml:space="preserve">możliwości podważenia argumentów i dowodów </w:t>
      </w:r>
      <w:r w:rsidR="0012003A" w:rsidRPr="0024709B">
        <w:rPr>
          <w:rFonts w:ascii="Calibri" w:hAnsi="Calibri" w:cs="Calibri"/>
          <w:sz w:val="22"/>
          <w:szCs w:val="22"/>
        </w:rPr>
        <w:t>przedłożonych</w:t>
      </w:r>
      <w:r w:rsidR="004F2575" w:rsidRPr="0024709B">
        <w:rPr>
          <w:rFonts w:ascii="Calibri" w:hAnsi="Calibri" w:cs="Calibri"/>
          <w:sz w:val="22"/>
          <w:szCs w:val="22"/>
        </w:rPr>
        <w:t xml:space="preserve"> przez Zamawiającego, z możliwości obrony i przedstawienia korzystnych dla siebie dowodów. </w:t>
      </w:r>
      <w:r w:rsidR="000273CE" w:rsidRPr="0024709B">
        <w:rPr>
          <w:rFonts w:ascii="Calibri" w:hAnsi="Calibri" w:cs="Calibri"/>
          <w:sz w:val="22"/>
          <w:szCs w:val="22"/>
        </w:rPr>
        <w:t xml:space="preserve">Tym samym zrezygnował z możliwości uzyskania prawomocnego orzeczenia w zakresie podlegania wykluczeniu z postępowań o udzielenie zamówienia publicznego. </w:t>
      </w:r>
    </w:p>
    <w:p w:rsidR="0012003A" w:rsidRPr="0024709B" w:rsidRDefault="008A51EE" w:rsidP="0012003A">
      <w:pPr>
        <w:pStyle w:val="Akapitzlist"/>
        <w:spacing w:line="360" w:lineRule="auto"/>
        <w:ind w:left="0" w:right="110"/>
        <w:jc w:val="both"/>
        <w:rPr>
          <w:rFonts w:ascii="Calibri" w:hAnsi="Calibri" w:cs="Calibri"/>
          <w:sz w:val="22"/>
          <w:szCs w:val="22"/>
        </w:rPr>
      </w:pPr>
      <w:r w:rsidRPr="0024709B">
        <w:rPr>
          <w:rFonts w:ascii="Calibri" w:hAnsi="Calibri" w:cs="Calibri"/>
          <w:sz w:val="22"/>
          <w:szCs w:val="22"/>
        </w:rPr>
        <w:lastRenderedPageBreak/>
        <w:t>Działanie takie dowodzi</w:t>
      </w:r>
      <w:r w:rsidR="004F2575" w:rsidRPr="0024709B">
        <w:rPr>
          <w:rFonts w:ascii="Calibri" w:hAnsi="Calibri" w:cs="Calibri"/>
          <w:sz w:val="22"/>
          <w:szCs w:val="22"/>
        </w:rPr>
        <w:t xml:space="preserve">, że Wykonawca </w:t>
      </w:r>
      <w:r w:rsidR="0012003A" w:rsidRPr="0024709B">
        <w:rPr>
          <w:rFonts w:ascii="Calibri" w:hAnsi="Calibri" w:cs="Calibri"/>
          <w:spacing w:val="-4"/>
          <w:sz w:val="22"/>
          <w:szCs w:val="22"/>
        </w:rPr>
        <w:t xml:space="preserve">przyznał, iż podlega wykluczeniu z postępowań o udzielenie zamówienia publicznego na podstawie </w:t>
      </w:r>
      <w:r w:rsidR="0012003A" w:rsidRPr="00045D61">
        <w:rPr>
          <w:rFonts w:ascii="Calibri" w:hAnsi="Calibri" w:cs="Calibri"/>
          <w:spacing w:val="-4"/>
          <w:sz w:val="22"/>
          <w:szCs w:val="22"/>
          <w:u w:val="single"/>
        </w:rPr>
        <w:t xml:space="preserve">art. </w:t>
      </w:r>
      <w:r w:rsidR="0012003A" w:rsidRPr="00045D61">
        <w:rPr>
          <w:rFonts w:ascii="Calibri" w:hAnsi="Calibri" w:cs="Calibri"/>
          <w:sz w:val="22"/>
          <w:szCs w:val="22"/>
          <w:u w:val="single"/>
        </w:rPr>
        <w:t>226</w:t>
      </w:r>
      <w:r w:rsidR="0012003A" w:rsidRPr="0024709B">
        <w:rPr>
          <w:rFonts w:ascii="Calibri" w:hAnsi="Calibri" w:cs="Calibri"/>
          <w:sz w:val="22"/>
          <w:szCs w:val="22"/>
          <w:u w:val="single"/>
        </w:rPr>
        <w:t xml:space="preserve"> ust. 1 pkt 2 a) w związku z art. 109 ust. 1 pkt 5, art. 109 ust. 1 pkt. 7 oraz art. 109 ust. 1 pkt. 8.</w:t>
      </w:r>
    </w:p>
    <w:p w:rsidR="004F2575" w:rsidRPr="0024709B" w:rsidRDefault="004F2575" w:rsidP="00FB4F41">
      <w:pPr>
        <w:pStyle w:val="Akapitzlist"/>
        <w:spacing w:line="360" w:lineRule="auto"/>
        <w:ind w:left="0" w:right="110"/>
        <w:jc w:val="both"/>
        <w:rPr>
          <w:rFonts w:ascii="Calibri" w:hAnsi="Calibri" w:cs="Calibri"/>
          <w:spacing w:val="-4"/>
          <w:sz w:val="22"/>
          <w:szCs w:val="22"/>
        </w:rPr>
      </w:pPr>
    </w:p>
    <w:p w:rsidR="007975A1" w:rsidRPr="0024709B" w:rsidRDefault="007975A1" w:rsidP="007975A1">
      <w:pPr>
        <w:pStyle w:val="Akapitzlist"/>
        <w:spacing w:line="360" w:lineRule="auto"/>
        <w:ind w:left="0" w:right="110"/>
        <w:jc w:val="both"/>
        <w:rPr>
          <w:rFonts w:asciiTheme="minorHAnsi" w:hAnsiTheme="minorHAnsi" w:cstheme="minorHAnsi"/>
          <w:sz w:val="22"/>
          <w:szCs w:val="22"/>
        </w:rPr>
      </w:pPr>
      <w:r w:rsidRPr="0024709B">
        <w:rPr>
          <w:rFonts w:ascii="Calibri" w:hAnsi="Calibri" w:cs="Calibri"/>
          <w:spacing w:val="-4"/>
          <w:sz w:val="22"/>
          <w:szCs w:val="22"/>
        </w:rPr>
        <w:t xml:space="preserve">Reasumując powyższe, Wykonawca PROJBUD Drogownictwo Sp. z o.o. w konsekwencji nienależytego wykonania </w:t>
      </w:r>
      <w:r w:rsidRPr="0024709B">
        <w:rPr>
          <w:rFonts w:asciiTheme="minorHAnsi" w:hAnsiTheme="minorHAnsi" w:cstheme="minorHAnsi"/>
          <w:sz w:val="22"/>
          <w:szCs w:val="22"/>
        </w:rPr>
        <w:t>zobowiązania wynikającego z wcześniejszej umowy w sprawie zamówienia publicznego</w:t>
      </w:r>
      <w:r w:rsidRPr="0024709B">
        <w:rPr>
          <w:rFonts w:ascii="Calibri" w:hAnsi="Calibri" w:cs="Calibri"/>
          <w:sz w:val="22"/>
          <w:szCs w:val="22"/>
        </w:rPr>
        <w:t xml:space="preserve"> podlega wykluczeniu z przedmiotowego postępowania </w:t>
      </w:r>
      <w:r w:rsidRPr="0024709B">
        <w:rPr>
          <w:rFonts w:asciiTheme="minorHAnsi" w:hAnsiTheme="minorHAnsi" w:cstheme="minorHAnsi"/>
          <w:sz w:val="22"/>
          <w:szCs w:val="22"/>
        </w:rPr>
        <w:t>na podstawie:</w:t>
      </w:r>
    </w:p>
    <w:p w:rsidR="007975A1" w:rsidRPr="0024709B" w:rsidRDefault="007975A1" w:rsidP="007975A1">
      <w:pPr>
        <w:pStyle w:val="Akapitzlist"/>
        <w:numPr>
          <w:ilvl w:val="0"/>
          <w:numId w:val="28"/>
        </w:numPr>
        <w:spacing w:line="360" w:lineRule="auto"/>
        <w:ind w:left="709" w:right="110"/>
        <w:jc w:val="both"/>
        <w:rPr>
          <w:rFonts w:asciiTheme="minorHAnsi" w:hAnsiTheme="minorHAnsi" w:cstheme="minorHAnsi"/>
          <w:sz w:val="22"/>
          <w:szCs w:val="22"/>
        </w:rPr>
      </w:pPr>
      <w:r w:rsidRPr="0024709B">
        <w:rPr>
          <w:rFonts w:asciiTheme="minorHAnsi" w:hAnsiTheme="minorHAnsi" w:cstheme="minorHAnsi"/>
          <w:sz w:val="22"/>
          <w:szCs w:val="22"/>
        </w:rPr>
        <w:t>Art. 109 ust. 1 pkt. 5 – Wykonawca w sposób zawiniony poważnie naruszył obowiązki zawodowe, co podważa jego uczciwość, w szczególności w wyniku zamierzonego działania i rażącego niedbalstwa nienależycie wykonał zamówienie, co Zamawiający jest w stanie wykazać za pomocą stosownych dowodów.</w:t>
      </w:r>
    </w:p>
    <w:p w:rsidR="007975A1" w:rsidRPr="0024709B" w:rsidRDefault="007975A1" w:rsidP="007975A1">
      <w:pPr>
        <w:pStyle w:val="Akapitzlist"/>
        <w:numPr>
          <w:ilvl w:val="0"/>
          <w:numId w:val="28"/>
        </w:numPr>
        <w:spacing w:line="360" w:lineRule="auto"/>
        <w:ind w:left="709" w:right="110"/>
        <w:jc w:val="both"/>
        <w:rPr>
          <w:rFonts w:ascii="Calibri" w:hAnsi="Calibri" w:cs="Calibri"/>
          <w:sz w:val="22"/>
          <w:szCs w:val="22"/>
        </w:rPr>
      </w:pPr>
      <w:r w:rsidRPr="0024709B">
        <w:rPr>
          <w:rFonts w:asciiTheme="minorHAnsi" w:hAnsiTheme="minorHAnsi" w:cstheme="minorHAnsi"/>
          <w:sz w:val="22"/>
          <w:szCs w:val="22"/>
        </w:rPr>
        <w:t xml:space="preserve">Art. 109 ust. 1 pkt 7 – Wykonawca z przyczyn leżących po jego stronie w znacznym stopniu nienależycie wykonał i długotrwale nienależycie wykonywał istotne zobowiązania wynikające </w:t>
      </w:r>
      <w:r w:rsidR="00105221" w:rsidRPr="0024709B">
        <w:rPr>
          <w:rFonts w:asciiTheme="minorHAnsi" w:hAnsiTheme="minorHAnsi" w:cstheme="minorHAnsi"/>
          <w:sz w:val="22"/>
          <w:szCs w:val="22"/>
        </w:rPr>
        <w:br/>
      </w:r>
      <w:r w:rsidRPr="0024709B">
        <w:rPr>
          <w:rFonts w:asciiTheme="minorHAnsi" w:hAnsiTheme="minorHAnsi" w:cstheme="minorHAnsi"/>
          <w:sz w:val="22"/>
          <w:szCs w:val="22"/>
        </w:rPr>
        <w:t xml:space="preserve">z wcześniejszej umowy w sprawie zamówienia publicznego, co doprowadziło do wykonania zastępczego oraz realizacji uprawnień z tytułu rękojmi za wady. </w:t>
      </w:r>
    </w:p>
    <w:p w:rsidR="008A51EE" w:rsidRPr="0024709B" w:rsidRDefault="007975A1" w:rsidP="007975A1">
      <w:pPr>
        <w:pStyle w:val="Akapitzlist"/>
        <w:numPr>
          <w:ilvl w:val="0"/>
          <w:numId w:val="28"/>
        </w:numPr>
        <w:spacing w:line="360" w:lineRule="auto"/>
        <w:ind w:left="709" w:right="110"/>
        <w:jc w:val="both"/>
        <w:rPr>
          <w:rFonts w:ascii="Calibri" w:hAnsi="Calibri" w:cs="Calibri"/>
          <w:sz w:val="22"/>
          <w:szCs w:val="22"/>
        </w:rPr>
      </w:pPr>
      <w:r w:rsidRPr="0024709B">
        <w:rPr>
          <w:rFonts w:asciiTheme="minorHAnsi" w:hAnsiTheme="minorHAnsi" w:cstheme="minorHAnsi"/>
          <w:sz w:val="22"/>
          <w:szCs w:val="22"/>
        </w:rPr>
        <w:t xml:space="preserve">Art. 109 ust 1 pkt 8 – Wykonawca w wyniku zamierzonego działania wprowadził Zamawiającego </w:t>
      </w:r>
      <w:r w:rsidR="00105221" w:rsidRPr="0024709B">
        <w:rPr>
          <w:rFonts w:asciiTheme="minorHAnsi" w:hAnsiTheme="minorHAnsi" w:cstheme="minorHAnsi"/>
          <w:sz w:val="22"/>
          <w:szCs w:val="22"/>
        </w:rPr>
        <w:br/>
      </w:r>
      <w:r w:rsidRPr="0024709B">
        <w:rPr>
          <w:rFonts w:asciiTheme="minorHAnsi" w:hAnsiTheme="minorHAnsi" w:cstheme="minorHAnsi"/>
          <w:sz w:val="22"/>
          <w:szCs w:val="22"/>
        </w:rPr>
        <w:t>w błąd przedstawiając nieprawdziwe informacje, że nie podlega wykluczeniu.</w:t>
      </w:r>
    </w:p>
    <w:p w:rsidR="002B3922" w:rsidRPr="0024709B" w:rsidRDefault="002B3922" w:rsidP="000771E0">
      <w:pPr>
        <w:pStyle w:val="Akapitzlist"/>
        <w:spacing w:line="360" w:lineRule="auto"/>
        <w:ind w:left="426" w:right="110"/>
        <w:rPr>
          <w:rFonts w:ascii="Calibri" w:hAnsi="Calibri" w:cs="Calibri"/>
          <w:spacing w:val="-4"/>
          <w:sz w:val="22"/>
          <w:szCs w:val="22"/>
        </w:rPr>
      </w:pPr>
    </w:p>
    <w:p w:rsidR="007D12DE" w:rsidRPr="0024709B" w:rsidRDefault="003C3283" w:rsidP="008620DB">
      <w:pPr>
        <w:spacing w:line="360" w:lineRule="auto"/>
        <w:ind w:left="497" w:right="110"/>
        <w:rPr>
          <w:rFonts w:ascii="Calibri" w:hAnsi="Calibri" w:cs="Calibri"/>
          <w:sz w:val="22"/>
          <w:u w:val="single"/>
        </w:rPr>
      </w:pPr>
      <w:r w:rsidRPr="0024709B">
        <w:rPr>
          <w:rFonts w:ascii="Calibri" w:hAnsi="Calibri" w:cs="Calibri"/>
          <w:sz w:val="22"/>
          <w:u w:val="single"/>
        </w:rPr>
        <w:t>Uzasadnienie prawne</w:t>
      </w:r>
      <w:r w:rsidR="007D12DE" w:rsidRPr="0024709B">
        <w:rPr>
          <w:rFonts w:ascii="Calibri" w:hAnsi="Calibri" w:cs="Calibri"/>
          <w:sz w:val="22"/>
          <w:u w:val="single"/>
        </w:rPr>
        <w:t>:</w:t>
      </w:r>
    </w:p>
    <w:p w:rsidR="006B3E5F" w:rsidRPr="00834A84" w:rsidRDefault="002E1D1D" w:rsidP="00834A84">
      <w:pPr>
        <w:pStyle w:val="Akapitzlist"/>
        <w:numPr>
          <w:ilvl w:val="0"/>
          <w:numId w:val="24"/>
        </w:numPr>
        <w:spacing w:line="360" w:lineRule="auto"/>
        <w:ind w:left="851" w:right="110"/>
        <w:jc w:val="both"/>
        <w:rPr>
          <w:rFonts w:ascii="Calibri" w:hAnsi="Calibri" w:cs="Calibri"/>
          <w:sz w:val="22"/>
          <w:szCs w:val="22"/>
        </w:rPr>
      </w:pPr>
      <w:r w:rsidRPr="0024709B">
        <w:rPr>
          <w:rFonts w:ascii="Calibri" w:hAnsi="Calibri" w:cs="Calibri"/>
          <w:sz w:val="22"/>
          <w:szCs w:val="22"/>
        </w:rPr>
        <w:t xml:space="preserve">Oferta Wykonawcy </w:t>
      </w:r>
      <w:r w:rsidRPr="0024709B">
        <w:rPr>
          <w:rFonts w:ascii="Calibri" w:hAnsi="Calibri" w:cs="Calibri"/>
          <w:spacing w:val="-4"/>
          <w:sz w:val="22"/>
          <w:szCs w:val="22"/>
        </w:rPr>
        <w:t xml:space="preserve">PROJBUD Drogownictwo Sp. z o.o. podlega odrzuceniu na podstawie </w:t>
      </w:r>
      <w:r w:rsidR="007D12DE" w:rsidRPr="0024709B">
        <w:rPr>
          <w:rFonts w:ascii="Calibri" w:hAnsi="Calibri" w:cs="Calibri"/>
          <w:sz w:val="22"/>
          <w:szCs w:val="22"/>
        </w:rPr>
        <w:t>Art. 226 ust. 1 pkt 2 a) – oferta została złożona przez Wykonawcę podlegającego wykluczeniu z postępowania na</w:t>
      </w:r>
      <w:r w:rsidR="007A232E" w:rsidRPr="0024709B">
        <w:rPr>
          <w:rFonts w:ascii="Calibri" w:hAnsi="Calibri" w:cs="Calibri"/>
          <w:sz w:val="22"/>
          <w:szCs w:val="22"/>
        </w:rPr>
        <w:t xml:space="preserve"> podstawie art.109 ust. 1 pkt 5,</w:t>
      </w:r>
      <w:r w:rsidR="007D12DE" w:rsidRPr="0024709B">
        <w:rPr>
          <w:rFonts w:ascii="Calibri" w:hAnsi="Calibri" w:cs="Calibri"/>
          <w:sz w:val="22"/>
          <w:szCs w:val="22"/>
        </w:rPr>
        <w:t xml:space="preserve"> art. 109 ust. 1 pkt. 7 </w:t>
      </w:r>
      <w:r w:rsidR="007A232E" w:rsidRPr="0024709B">
        <w:rPr>
          <w:rFonts w:ascii="Calibri" w:hAnsi="Calibri" w:cs="Calibri"/>
          <w:sz w:val="22"/>
          <w:szCs w:val="22"/>
        </w:rPr>
        <w:t>oraz art. 109 ust. 1 pkt. 8</w:t>
      </w:r>
      <w:r w:rsidRPr="0024709B">
        <w:rPr>
          <w:rFonts w:ascii="Calibri" w:hAnsi="Calibri" w:cs="Calibri"/>
          <w:sz w:val="22"/>
          <w:szCs w:val="22"/>
        </w:rPr>
        <w:t>.</w:t>
      </w:r>
    </w:p>
    <w:p w:rsidR="006B3E5F" w:rsidRPr="0024709B" w:rsidRDefault="006B3E5F" w:rsidP="00584908">
      <w:pPr>
        <w:spacing w:line="360" w:lineRule="auto"/>
        <w:ind w:right="110"/>
        <w:rPr>
          <w:rFonts w:ascii="Calibri" w:hAnsi="Calibri" w:cs="Calibri"/>
          <w:sz w:val="22"/>
        </w:rPr>
      </w:pPr>
    </w:p>
    <w:p w:rsidR="00997555" w:rsidRDefault="00834A84" w:rsidP="006B3E5F">
      <w:pPr>
        <w:spacing w:line="240" w:lineRule="auto"/>
        <w:ind w:left="6096" w:right="108" w:hanging="11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 up. Wójta</w:t>
      </w:r>
    </w:p>
    <w:p w:rsidR="00834A84" w:rsidRDefault="00834A84" w:rsidP="006B3E5F">
      <w:pPr>
        <w:spacing w:line="240" w:lineRule="auto"/>
        <w:ind w:left="6096" w:right="108" w:hanging="11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Zastępca Wójta</w:t>
      </w:r>
    </w:p>
    <w:p w:rsidR="00834A84" w:rsidRDefault="00834A84" w:rsidP="006B3E5F">
      <w:pPr>
        <w:spacing w:line="240" w:lineRule="auto"/>
        <w:ind w:left="6096" w:right="108" w:hanging="11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Podpis nieczytelny</w:t>
      </w:r>
    </w:p>
    <w:p w:rsidR="00834A84" w:rsidRPr="00997555" w:rsidRDefault="00834A84" w:rsidP="006B3E5F">
      <w:pPr>
        <w:spacing w:line="240" w:lineRule="auto"/>
        <w:ind w:left="6096" w:right="108" w:hanging="11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Paweł </w:t>
      </w:r>
      <w:proofErr w:type="spellStart"/>
      <w:r>
        <w:rPr>
          <w:rFonts w:ascii="Calibri" w:hAnsi="Calibri" w:cs="Calibri"/>
          <w:sz w:val="18"/>
          <w:szCs w:val="18"/>
        </w:rPr>
        <w:t>Z</w:t>
      </w:r>
      <w:bookmarkStart w:id="1" w:name="_GoBack"/>
      <w:bookmarkEnd w:id="1"/>
      <w:r>
        <w:rPr>
          <w:rFonts w:ascii="Calibri" w:hAnsi="Calibri" w:cs="Calibri"/>
          <w:sz w:val="18"/>
          <w:szCs w:val="18"/>
        </w:rPr>
        <w:t>uehlke</w:t>
      </w:r>
      <w:proofErr w:type="spellEnd"/>
    </w:p>
    <w:sectPr w:rsidR="00834A84" w:rsidRPr="00997555" w:rsidSect="008336B2">
      <w:headerReference w:type="default" r:id="rId7"/>
      <w:footerReference w:type="default" r:id="rId8"/>
      <w:pgSz w:w="11906" w:h="16838"/>
      <w:pgMar w:top="2268" w:right="1134" w:bottom="1418" w:left="1134" w:header="709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45CB" w:rsidRDefault="001345CB" w:rsidP="00257450">
      <w:pPr>
        <w:spacing w:line="240" w:lineRule="auto"/>
      </w:pPr>
      <w:r>
        <w:separator/>
      </w:r>
    </w:p>
  </w:endnote>
  <w:endnote w:type="continuationSeparator" w:id="0">
    <w:p w:rsidR="001345CB" w:rsidRDefault="001345CB" w:rsidP="002574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6348" w:rsidRPr="00AE0207" w:rsidRDefault="00251530" w:rsidP="00DB0374">
    <w:pPr>
      <w:pStyle w:val="Stopka"/>
      <w:tabs>
        <w:tab w:val="clear" w:pos="4536"/>
      </w:tabs>
      <w:ind w:left="-284"/>
      <w:rPr>
        <w:color w:val="767171"/>
        <w:sz w:val="16"/>
        <w:szCs w:val="16"/>
      </w:rPr>
    </w:pPr>
    <w:r w:rsidRPr="00AE0207">
      <w:rPr>
        <w:noProof/>
        <w:color w:val="767171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EE26E71" wp14:editId="0FB3BC32">
              <wp:simplePos x="0" y="0"/>
              <wp:positionH relativeFrom="column">
                <wp:posOffset>-294154</wp:posOffset>
              </wp:positionH>
              <wp:positionV relativeFrom="paragraph">
                <wp:posOffset>-56416</wp:posOffset>
              </wp:positionV>
              <wp:extent cx="2891641" cy="0"/>
              <wp:effectExtent l="0" t="0" r="23495" b="19050"/>
              <wp:wrapNone/>
              <wp:docPr id="203" name="Łącznik prosty 2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91641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9E5439E" id="Łącznik prosty 20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15pt,-4.45pt" to="204.55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" strokecolor="#aeaaaa [2414]" strokeweight=".5pt">
              <v:stroke joinstyle="miter"/>
            </v:line>
          </w:pict>
        </mc:Fallback>
      </mc:AlternateContent>
    </w:r>
    <w:r w:rsidR="00DB0374" w:rsidRPr="00AE0207">
      <w:rPr>
        <w:color w:val="767171"/>
        <w:sz w:val="16"/>
        <w:szCs w:val="16"/>
      </w:rPr>
      <w:t>Urząd Gminy Białe Błota,   ul. Szubińska 7,   86-005 Białe Błota</w:t>
    </w:r>
  </w:p>
  <w:p w:rsidR="00DB0374" w:rsidRPr="00AE0207" w:rsidRDefault="00A74343" w:rsidP="00DB0374">
    <w:pPr>
      <w:pStyle w:val="Stopka"/>
      <w:tabs>
        <w:tab w:val="clear" w:pos="4536"/>
      </w:tabs>
      <w:ind w:left="-284"/>
      <w:rPr>
        <w:color w:val="767171"/>
        <w:sz w:val="16"/>
        <w:szCs w:val="16"/>
      </w:rPr>
    </w:pPr>
    <w:r w:rsidRPr="00AE0207">
      <w:rPr>
        <w:color w:val="767171"/>
        <w:sz w:val="16"/>
        <w:szCs w:val="16"/>
      </w:rPr>
      <w:t>tel.:</w:t>
    </w:r>
    <w:r w:rsidR="00EF33A9" w:rsidRPr="00AE0207">
      <w:rPr>
        <w:color w:val="767171"/>
        <w:sz w:val="16"/>
        <w:szCs w:val="16"/>
      </w:rPr>
      <w:t xml:space="preserve"> 52 311 17 0</w:t>
    </w:r>
    <w:r w:rsidR="00DB0374" w:rsidRPr="00AE0207">
      <w:rPr>
        <w:color w:val="767171"/>
        <w:sz w:val="16"/>
        <w:szCs w:val="16"/>
      </w:rPr>
      <w:t xml:space="preserve">0     e-mail: sekretariat@bialeblota.eu     </w:t>
    </w:r>
    <w:r w:rsidR="007C1ACB" w:rsidRPr="00AE0207">
      <w:rPr>
        <w:color w:val="767171"/>
        <w:sz w:val="16"/>
        <w:szCs w:val="16"/>
      </w:rPr>
      <w:tab/>
    </w:r>
    <w:r w:rsidR="00DB0374" w:rsidRPr="00AE0207">
      <w:rPr>
        <w:b/>
        <w:color w:val="767171"/>
        <w:sz w:val="16"/>
        <w:szCs w:val="16"/>
      </w:rPr>
      <w:t>bialeblota.pl</w:t>
    </w:r>
  </w:p>
  <w:p w:rsidR="00DB0374" w:rsidRPr="00AE0207" w:rsidRDefault="00DB0374" w:rsidP="00DB0374">
    <w:pPr>
      <w:pStyle w:val="Stopka"/>
      <w:tabs>
        <w:tab w:val="clear" w:pos="4536"/>
      </w:tabs>
      <w:jc w:val="center"/>
      <w:rPr>
        <w:color w:val="76717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45CB" w:rsidRDefault="001345CB" w:rsidP="00257450">
      <w:pPr>
        <w:spacing w:line="240" w:lineRule="auto"/>
      </w:pPr>
      <w:r>
        <w:separator/>
      </w:r>
    </w:p>
  </w:footnote>
  <w:footnote w:type="continuationSeparator" w:id="0">
    <w:p w:rsidR="001345CB" w:rsidRDefault="001345CB" w:rsidP="002574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450" w:rsidRDefault="0024709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6672" behindDoc="0" locked="0" layoutInCell="1" allowOverlap="1" wp14:anchorId="124FA910" wp14:editId="1515765A">
          <wp:simplePos x="0" y="0"/>
          <wp:positionH relativeFrom="column">
            <wp:posOffset>5343896</wp:posOffset>
          </wp:positionH>
          <wp:positionV relativeFrom="paragraph">
            <wp:posOffset>-635</wp:posOffset>
          </wp:positionV>
          <wp:extent cx="1352550" cy="1077595"/>
          <wp:effectExtent l="0" t="0" r="0" b="8255"/>
          <wp:wrapNone/>
          <wp:docPr id="13" name="Obraz 13" descr="Logo 50-lecie gminy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50-lecie gminy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077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2FB1" w:rsidRPr="00864595">
      <w:rPr>
        <w:noProof/>
        <w:lang w:eastAsia="pl-PL"/>
      </w:rPr>
      <w:drawing>
        <wp:anchor distT="0" distB="0" distL="114300" distR="114300" simplePos="0" relativeHeight="251670528" behindDoc="0" locked="0" layoutInCell="1" allowOverlap="1" wp14:anchorId="192A212F" wp14:editId="0047CF56">
          <wp:simplePos x="0" y="0"/>
          <wp:positionH relativeFrom="column">
            <wp:posOffset>-566420</wp:posOffset>
          </wp:positionH>
          <wp:positionV relativeFrom="paragraph">
            <wp:posOffset>273897</wp:posOffset>
          </wp:positionV>
          <wp:extent cx="7848600" cy="109008"/>
          <wp:effectExtent l="0" t="0" r="0" b="5715"/>
          <wp:wrapNone/>
          <wp:docPr id="194" name="Obraz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11994" cy="126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7340">
      <w:rPr>
        <w:noProof/>
        <w:lang w:eastAsia="pl-PL"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column">
            <wp:posOffset>7216775</wp:posOffset>
          </wp:positionH>
          <wp:positionV relativeFrom="paragraph">
            <wp:posOffset>-252095</wp:posOffset>
          </wp:positionV>
          <wp:extent cx="1352550" cy="1077595"/>
          <wp:effectExtent l="0" t="0" r="0" b="8255"/>
          <wp:wrapNone/>
          <wp:docPr id="1" name="Obraz 1" descr="Logo 50-lecie gminy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50-lecie gminy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077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4343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B9BFBFD" wp14:editId="7A1EBD8C">
              <wp:simplePos x="0" y="0"/>
              <wp:positionH relativeFrom="column">
                <wp:posOffset>354330</wp:posOffset>
              </wp:positionH>
              <wp:positionV relativeFrom="paragraph">
                <wp:posOffset>31115</wp:posOffset>
              </wp:positionV>
              <wp:extent cx="1562735" cy="140462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73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4590" w:rsidRPr="00AE0207" w:rsidRDefault="00EF33A9" w:rsidP="00EF33A9">
                          <w:pPr>
                            <w:spacing w:line="240" w:lineRule="auto"/>
                            <w:ind w:left="11" w:hanging="11"/>
                            <w:jc w:val="left"/>
                            <w:rPr>
                              <w:rFonts w:ascii="Calibri Light" w:hAnsi="Calibri Light" w:cs="Calibri Light"/>
                              <w:sz w:val="22"/>
                            </w:rPr>
                          </w:pPr>
                          <w:r w:rsidRPr="00AE0207">
                            <w:rPr>
                              <w:rFonts w:ascii="Calibri Light" w:hAnsi="Calibri Light" w:cs="Calibri Light"/>
                              <w:sz w:val="22"/>
                            </w:rPr>
                            <w:t>Urząd Gminy Białe Błota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B9BFBF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7.9pt;margin-top:2.45pt;width:123.0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" filled="f" stroked="f">
              <v:textbox style="mso-fit-shape-to-text:t">
                <w:txbxContent>
                  <w:p w:rsidR="000A4590" w:rsidRPr="00AE0207" w:rsidRDefault="00EF33A9" w:rsidP="00EF33A9">
                    <w:pPr>
                      <w:spacing w:line="240" w:lineRule="auto"/>
                      <w:ind w:left="11" w:hanging="11"/>
                      <w:jc w:val="left"/>
                      <w:rPr>
                        <w:rFonts w:ascii="Calibri Light" w:hAnsi="Calibri Light" w:cs="Calibri Light"/>
                        <w:sz w:val="22"/>
                      </w:rPr>
                    </w:pPr>
                    <w:r w:rsidRPr="00AE0207">
                      <w:rPr>
                        <w:rFonts w:ascii="Calibri Light" w:hAnsi="Calibri Light" w:cs="Calibri Light"/>
                        <w:sz w:val="22"/>
                      </w:rPr>
                      <w:t>Urząd Gminy Białe Błota</w:t>
                    </w:r>
                  </w:p>
                </w:txbxContent>
              </v:textbox>
            </v:shape>
          </w:pict>
        </mc:Fallback>
      </mc:AlternateContent>
    </w:r>
    <w:r w:rsidR="00864595">
      <w:rPr>
        <w:noProof/>
        <w:lang w:eastAsia="pl-PL"/>
      </w:rPr>
      <w:drawing>
        <wp:anchor distT="0" distB="0" distL="114300" distR="114300" simplePos="0" relativeHeight="251672576" behindDoc="0" locked="0" layoutInCell="1" allowOverlap="1" wp14:anchorId="55078963" wp14:editId="1D2E6D77">
          <wp:simplePos x="0" y="0"/>
          <wp:positionH relativeFrom="column">
            <wp:posOffset>-158750</wp:posOffset>
          </wp:positionH>
          <wp:positionV relativeFrom="paragraph">
            <wp:posOffset>-90805</wp:posOffset>
          </wp:positionV>
          <wp:extent cx="470535" cy="571500"/>
          <wp:effectExtent l="57150" t="76200" r="62865" b="76200"/>
          <wp:wrapNone/>
          <wp:docPr id="195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rb2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535" cy="571500"/>
                  </a:xfrm>
                  <a:prstGeom prst="rect">
                    <a:avLst/>
                  </a:prstGeom>
                  <a:effectLst>
                    <a:outerShdw sx="122000" sy="122000" algn="ctr" rotWithShape="0">
                      <a:schemeClr val="bg1"/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4590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705CA446" wp14:editId="2D17001A">
              <wp:simplePos x="0" y="0"/>
              <wp:positionH relativeFrom="column">
                <wp:posOffset>23495</wp:posOffset>
              </wp:positionH>
              <wp:positionV relativeFrom="paragraph">
                <wp:posOffset>1155700</wp:posOffset>
              </wp:positionV>
              <wp:extent cx="979805" cy="1404620"/>
              <wp:effectExtent l="0" t="0" r="0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98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4590" w:rsidRPr="000A4590" w:rsidRDefault="000A4590" w:rsidP="000A4590">
                          <w:pPr>
                            <w:spacing w:line="240" w:lineRule="auto"/>
                            <w:ind w:left="11" w:hanging="11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05CA446" id="_x0000_s1027" type="#_x0000_t202" style="position:absolute;margin-left:1.85pt;margin-top:91pt;width:77.1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" filled="f" stroked="f">
              <v:textbox style="mso-fit-shape-to-text:t">
                <w:txbxContent>
                  <w:p w:rsidR="000A4590" w:rsidRPr="000A4590" w:rsidRDefault="000A4590" w:rsidP="000A4590">
                    <w:pPr>
                      <w:spacing w:line="240" w:lineRule="auto"/>
                      <w:ind w:left="11" w:hanging="11"/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E5C2A"/>
    <w:multiLevelType w:val="hybridMultilevel"/>
    <w:tmpl w:val="1482141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38C3B04"/>
    <w:multiLevelType w:val="hybridMultilevel"/>
    <w:tmpl w:val="B148B8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58508D"/>
    <w:multiLevelType w:val="multilevel"/>
    <w:tmpl w:val="EA6CCE6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48340AD"/>
    <w:multiLevelType w:val="hybridMultilevel"/>
    <w:tmpl w:val="93C8F1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94F96"/>
    <w:multiLevelType w:val="hybridMultilevel"/>
    <w:tmpl w:val="1482141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CCA35D3"/>
    <w:multiLevelType w:val="hybridMultilevel"/>
    <w:tmpl w:val="4A4CB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B20AF"/>
    <w:multiLevelType w:val="hybridMultilevel"/>
    <w:tmpl w:val="3126FC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11565"/>
    <w:multiLevelType w:val="hybridMultilevel"/>
    <w:tmpl w:val="FEBC32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C012D"/>
    <w:multiLevelType w:val="hybridMultilevel"/>
    <w:tmpl w:val="85B85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57ACE"/>
    <w:multiLevelType w:val="hybridMultilevel"/>
    <w:tmpl w:val="7E7CEB0A"/>
    <w:lvl w:ilvl="0" w:tplc="BBB0EBF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287349F"/>
    <w:multiLevelType w:val="hybridMultilevel"/>
    <w:tmpl w:val="1482141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3EE68EE"/>
    <w:multiLevelType w:val="multilevel"/>
    <w:tmpl w:val="6798D3A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AA74765"/>
    <w:multiLevelType w:val="hybridMultilevel"/>
    <w:tmpl w:val="5D46A3D4"/>
    <w:lvl w:ilvl="0" w:tplc="AEAA4E1C">
      <w:start w:val="1"/>
      <w:numFmt w:val="decimal"/>
      <w:lvlText w:val="%1)"/>
      <w:lvlJc w:val="left"/>
      <w:pPr>
        <w:ind w:left="1215" w:hanging="510"/>
      </w:pPr>
    </w:lvl>
    <w:lvl w:ilvl="1" w:tplc="6344AA92">
      <w:start w:val="1"/>
      <w:numFmt w:val="lowerLetter"/>
      <w:lvlText w:val="%2)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B7E1869"/>
    <w:multiLevelType w:val="multilevel"/>
    <w:tmpl w:val="60C603EE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FC81DF7"/>
    <w:multiLevelType w:val="hybridMultilevel"/>
    <w:tmpl w:val="61A806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4C5ECD"/>
    <w:multiLevelType w:val="multilevel"/>
    <w:tmpl w:val="529EEE96"/>
    <w:lvl w:ilvl="0">
      <w:start w:val="1"/>
      <w:numFmt w:val="decimal"/>
      <w:lvlText w:val="%1)"/>
      <w:lvlJc w:val="left"/>
      <w:pPr>
        <w:tabs>
          <w:tab w:val="num" w:pos="0"/>
        </w:tabs>
        <w:ind w:left="1215" w:hanging="51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16" w15:restartNumberingAfterBreak="0">
    <w:nsid w:val="47833FCF"/>
    <w:multiLevelType w:val="multilevel"/>
    <w:tmpl w:val="4276F75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Theme="minorHAnsi" w:eastAsia="Verdana" w:hAnsiTheme="minorHAnsi" w:cstheme="minorHAns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48EC4530"/>
    <w:multiLevelType w:val="hybridMultilevel"/>
    <w:tmpl w:val="06C4E85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A154124"/>
    <w:multiLevelType w:val="multilevel"/>
    <w:tmpl w:val="40BE298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9" w15:restartNumberingAfterBreak="0">
    <w:nsid w:val="54923051"/>
    <w:multiLevelType w:val="hybridMultilevel"/>
    <w:tmpl w:val="942A7D90"/>
    <w:lvl w:ilvl="0" w:tplc="04150017">
      <w:start w:val="1"/>
      <w:numFmt w:val="lowerLetter"/>
      <w:lvlText w:val="%1)"/>
      <w:lvlJc w:val="left"/>
      <w:pPr>
        <w:ind w:left="1024" w:hanging="360"/>
      </w:pPr>
    </w:lvl>
    <w:lvl w:ilvl="1" w:tplc="04150019" w:tentative="1">
      <w:start w:val="1"/>
      <w:numFmt w:val="lowerLetter"/>
      <w:lvlText w:val="%2."/>
      <w:lvlJc w:val="left"/>
      <w:pPr>
        <w:ind w:left="1744" w:hanging="360"/>
      </w:pPr>
    </w:lvl>
    <w:lvl w:ilvl="2" w:tplc="0415001B" w:tentative="1">
      <w:start w:val="1"/>
      <w:numFmt w:val="lowerRoman"/>
      <w:lvlText w:val="%3."/>
      <w:lvlJc w:val="right"/>
      <w:pPr>
        <w:ind w:left="2464" w:hanging="180"/>
      </w:pPr>
    </w:lvl>
    <w:lvl w:ilvl="3" w:tplc="0415000F" w:tentative="1">
      <w:start w:val="1"/>
      <w:numFmt w:val="decimal"/>
      <w:lvlText w:val="%4."/>
      <w:lvlJc w:val="left"/>
      <w:pPr>
        <w:ind w:left="3184" w:hanging="360"/>
      </w:pPr>
    </w:lvl>
    <w:lvl w:ilvl="4" w:tplc="04150019" w:tentative="1">
      <w:start w:val="1"/>
      <w:numFmt w:val="lowerLetter"/>
      <w:lvlText w:val="%5."/>
      <w:lvlJc w:val="left"/>
      <w:pPr>
        <w:ind w:left="3904" w:hanging="360"/>
      </w:pPr>
    </w:lvl>
    <w:lvl w:ilvl="5" w:tplc="0415001B" w:tentative="1">
      <w:start w:val="1"/>
      <w:numFmt w:val="lowerRoman"/>
      <w:lvlText w:val="%6."/>
      <w:lvlJc w:val="right"/>
      <w:pPr>
        <w:ind w:left="4624" w:hanging="180"/>
      </w:pPr>
    </w:lvl>
    <w:lvl w:ilvl="6" w:tplc="0415000F" w:tentative="1">
      <w:start w:val="1"/>
      <w:numFmt w:val="decimal"/>
      <w:lvlText w:val="%7."/>
      <w:lvlJc w:val="left"/>
      <w:pPr>
        <w:ind w:left="5344" w:hanging="360"/>
      </w:pPr>
    </w:lvl>
    <w:lvl w:ilvl="7" w:tplc="04150019" w:tentative="1">
      <w:start w:val="1"/>
      <w:numFmt w:val="lowerLetter"/>
      <w:lvlText w:val="%8."/>
      <w:lvlJc w:val="left"/>
      <w:pPr>
        <w:ind w:left="6064" w:hanging="360"/>
      </w:pPr>
    </w:lvl>
    <w:lvl w:ilvl="8" w:tplc="041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20" w15:restartNumberingAfterBreak="0">
    <w:nsid w:val="58092950"/>
    <w:multiLevelType w:val="hybridMultilevel"/>
    <w:tmpl w:val="6554BF8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AE54516"/>
    <w:multiLevelType w:val="hybridMultilevel"/>
    <w:tmpl w:val="3A8C5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72170"/>
    <w:multiLevelType w:val="hybridMultilevel"/>
    <w:tmpl w:val="EBDCE3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5D404E"/>
    <w:multiLevelType w:val="hybridMultilevel"/>
    <w:tmpl w:val="6D8ABA22"/>
    <w:lvl w:ilvl="0" w:tplc="0415000F">
      <w:start w:val="1"/>
      <w:numFmt w:val="decimal"/>
      <w:lvlText w:val="%1."/>
      <w:lvlJc w:val="left"/>
      <w:pPr>
        <w:ind w:left="1217" w:hanging="360"/>
      </w:p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</w:lvl>
    <w:lvl w:ilvl="3" w:tplc="0415000F" w:tentative="1">
      <w:start w:val="1"/>
      <w:numFmt w:val="decimal"/>
      <w:lvlText w:val="%4."/>
      <w:lvlJc w:val="left"/>
      <w:pPr>
        <w:ind w:left="3377" w:hanging="360"/>
      </w:p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</w:lvl>
    <w:lvl w:ilvl="6" w:tplc="0415000F" w:tentative="1">
      <w:start w:val="1"/>
      <w:numFmt w:val="decimal"/>
      <w:lvlText w:val="%7."/>
      <w:lvlJc w:val="left"/>
      <w:pPr>
        <w:ind w:left="5537" w:hanging="360"/>
      </w:p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24" w15:restartNumberingAfterBreak="0">
    <w:nsid w:val="63741A9C"/>
    <w:multiLevelType w:val="hybridMultilevel"/>
    <w:tmpl w:val="C0CE4CAA"/>
    <w:lvl w:ilvl="0" w:tplc="690206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5D0C4C"/>
    <w:multiLevelType w:val="hybridMultilevel"/>
    <w:tmpl w:val="6A6C426A"/>
    <w:lvl w:ilvl="0" w:tplc="5288B97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3A2857"/>
    <w:multiLevelType w:val="hybridMultilevel"/>
    <w:tmpl w:val="31C4A566"/>
    <w:lvl w:ilvl="0" w:tplc="A8322616">
      <w:start w:val="1"/>
      <w:numFmt w:val="decimal"/>
      <w:lvlText w:val="%1."/>
      <w:lvlJc w:val="left"/>
      <w:pPr>
        <w:ind w:left="1094" w:hanging="420"/>
      </w:pPr>
      <w:rPr>
        <w:rFonts w:cs="Times New Roman" w:hint="default"/>
        <w:b/>
      </w:rPr>
    </w:lvl>
    <w:lvl w:ilvl="1" w:tplc="AC70E0BA">
      <w:start w:val="8"/>
      <w:numFmt w:val="decimal"/>
      <w:lvlText w:val="%2)"/>
      <w:lvlJc w:val="left"/>
      <w:pPr>
        <w:tabs>
          <w:tab w:val="num" w:pos="1895"/>
        </w:tabs>
        <w:ind w:left="1895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6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35" w:hanging="180"/>
      </w:pPr>
      <w:rPr>
        <w:rFonts w:cs="Times New Roman"/>
      </w:rPr>
    </w:lvl>
  </w:abstractNum>
  <w:abstractNum w:abstractNumId="27" w15:restartNumberingAfterBreak="0">
    <w:nsid w:val="7E892A01"/>
    <w:multiLevelType w:val="hybridMultilevel"/>
    <w:tmpl w:val="41F82186"/>
    <w:lvl w:ilvl="0" w:tplc="0415000F">
      <w:start w:val="1"/>
      <w:numFmt w:val="decimal"/>
      <w:lvlText w:val="%1."/>
      <w:lvlJc w:val="left"/>
      <w:pPr>
        <w:ind w:left="1217" w:hanging="360"/>
      </w:pPr>
    </w:lvl>
    <w:lvl w:ilvl="1" w:tplc="04150019" w:tentative="1">
      <w:start w:val="1"/>
      <w:numFmt w:val="lowerLetter"/>
      <w:lvlText w:val="%2."/>
      <w:lvlJc w:val="left"/>
      <w:pPr>
        <w:ind w:left="1937" w:hanging="360"/>
      </w:p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</w:lvl>
    <w:lvl w:ilvl="3" w:tplc="0415000F" w:tentative="1">
      <w:start w:val="1"/>
      <w:numFmt w:val="decimal"/>
      <w:lvlText w:val="%4."/>
      <w:lvlJc w:val="left"/>
      <w:pPr>
        <w:ind w:left="3377" w:hanging="360"/>
      </w:p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</w:lvl>
    <w:lvl w:ilvl="6" w:tplc="0415000F" w:tentative="1">
      <w:start w:val="1"/>
      <w:numFmt w:val="decimal"/>
      <w:lvlText w:val="%7."/>
      <w:lvlJc w:val="left"/>
      <w:pPr>
        <w:ind w:left="5537" w:hanging="360"/>
      </w:p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</w:lvl>
  </w:abstractNum>
  <w:num w:numId="1">
    <w:abstractNumId w:val="8"/>
  </w:num>
  <w:num w:numId="2">
    <w:abstractNumId w:val="21"/>
  </w:num>
  <w:num w:numId="3">
    <w:abstractNumId w:val="18"/>
  </w:num>
  <w:num w:numId="4">
    <w:abstractNumId w:val="14"/>
  </w:num>
  <w:num w:numId="5">
    <w:abstractNumId w:val="26"/>
  </w:num>
  <w:num w:numId="6">
    <w:abstractNumId w:val="11"/>
  </w:num>
  <w:num w:numId="7">
    <w:abstractNumId w:val="16"/>
  </w:num>
  <w:num w:numId="8">
    <w:abstractNumId w:val="19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6"/>
  </w:num>
  <w:num w:numId="12">
    <w:abstractNumId w:val="20"/>
  </w:num>
  <w:num w:numId="13">
    <w:abstractNumId w:val="13"/>
  </w:num>
  <w:num w:numId="14">
    <w:abstractNumId w:val="2"/>
  </w:num>
  <w:num w:numId="15">
    <w:abstractNumId w:val="15"/>
  </w:num>
  <w:num w:numId="16">
    <w:abstractNumId w:val="25"/>
  </w:num>
  <w:num w:numId="17">
    <w:abstractNumId w:val="24"/>
  </w:num>
  <w:num w:numId="18">
    <w:abstractNumId w:val="7"/>
  </w:num>
  <w:num w:numId="19">
    <w:abstractNumId w:val="9"/>
  </w:num>
  <w:num w:numId="20">
    <w:abstractNumId w:val="23"/>
  </w:num>
  <w:num w:numId="21">
    <w:abstractNumId w:val="5"/>
  </w:num>
  <w:num w:numId="22">
    <w:abstractNumId w:val="0"/>
  </w:num>
  <w:num w:numId="23">
    <w:abstractNumId w:val="22"/>
  </w:num>
  <w:num w:numId="24">
    <w:abstractNumId w:val="27"/>
  </w:num>
  <w:num w:numId="25">
    <w:abstractNumId w:val="3"/>
  </w:num>
  <w:num w:numId="26">
    <w:abstractNumId w:val="17"/>
  </w:num>
  <w:num w:numId="27">
    <w:abstractNumId w:val="10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450"/>
    <w:rsid w:val="000003C7"/>
    <w:rsid w:val="00011EA5"/>
    <w:rsid w:val="00015500"/>
    <w:rsid w:val="000213E8"/>
    <w:rsid w:val="000273CE"/>
    <w:rsid w:val="00043905"/>
    <w:rsid w:val="00045D61"/>
    <w:rsid w:val="00050395"/>
    <w:rsid w:val="00062FB1"/>
    <w:rsid w:val="000771E0"/>
    <w:rsid w:val="000A4590"/>
    <w:rsid w:val="000B0981"/>
    <w:rsid w:val="000D659B"/>
    <w:rsid w:val="000E5CA0"/>
    <w:rsid w:val="00105221"/>
    <w:rsid w:val="001076FC"/>
    <w:rsid w:val="00112BA0"/>
    <w:rsid w:val="0012003A"/>
    <w:rsid w:val="001345CB"/>
    <w:rsid w:val="00161DD2"/>
    <w:rsid w:val="00174724"/>
    <w:rsid w:val="0019071D"/>
    <w:rsid w:val="002024A1"/>
    <w:rsid w:val="00214AF7"/>
    <w:rsid w:val="00220540"/>
    <w:rsid w:val="00232CB0"/>
    <w:rsid w:val="00236864"/>
    <w:rsid w:val="0024709B"/>
    <w:rsid w:val="00251530"/>
    <w:rsid w:val="00256348"/>
    <w:rsid w:val="00257450"/>
    <w:rsid w:val="00271D24"/>
    <w:rsid w:val="00284B5B"/>
    <w:rsid w:val="002B01EE"/>
    <w:rsid w:val="002B3922"/>
    <w:rsid w:val="002C149C"/>
    <w:rsid w:val="002E09DA"/>
    <w:rsid w:val="002E1D1D"/>
    <w:rsid w:val="002F25A0"/>
    <w:rsid w:val="003106C6"/>
    <w:rsid w:val="00363A58"/>
    <w:rsid w:val="00371057"/>
    <w:rsid w:val="003C3283"/>
    <w:rsid w:val="003D6534"/>
    <w:rsid w:val="00414569"/>
    <w:rsid w:val="004203C3"/>
    <w:rsid w:val="00455E0E"/>
    <w:rsid w:val="004B670B"/>
    <w:rsid w:val="004C45C4"/>
    <w:rsid w:val="004D1C63"/>
    <w:rsid w:val="004D6CEB"/>
    <w:rsid w:val="004E7E2A"/>
    <w:rsid w:val="004F2575"/>
    <w:rsid w:val="00521526"/>
    <w:rsid w:val="00550469"/>
    <w:rsid w:val="00551596"/>
    <w:rsid w:val="00555901"/>
    <w:rsid w:val="00584908"/>
    <w:rsid w:val="00616C7C"/>
    <w:rsid w:val="006217A5"/>
    <w:rsid w:val="00622956"/>
    <w:rsid w:val="006307F5"/>
    <w:rsid w:val="0065440D"/>
    <w:rsid w:val="00695E90"/>
    <w:rsid w:val="006B1823"/>
    <w:rsid w:val="006B3E5F"/>
    <w:rsid w:val="006E5CA7"/>
    <w:rsid w:val="006E7146"/>
    <w:rsid w:val="0070437C"/>
    <w:rsid w:val="00716663"/>
    <w:rsid w:val="00736CE9"/>
    <w:rsid w:val="0073750D"/>
    <w:rsid w:val="00753896"/>
    <w:rsid w:val="00775576"/>
    <w:rsid w:val="007975A1"/>
    <w:rsid w:val="00797BEB"/>
    <w:rsid w:val="007A232E"/>
    <w:rsid w:val="007C1ACB"/>
    <w:rsid w:val="007D0685"/>
    <w:rsid w:val="007D088B"/>
    <w:rsid w:val="007D12DE"/>
    <w:rsid w:val="007E5811"/>
    <w:rsid w:val="0082577E"/>
    <w:rsid w:val="008336B2"/>
    <w:rsid w:val="00834A84"/>
    <w:rsid w:val="008620DB"/>
    <w:rsid w:val="00864595"/>
    <w:rsid w:val="008746F5"/>
    <w:rsid w:val="008760BD"/>
    <w:rsid w:val="0088104E"/>
    <w:rsid w:val="008A51EE"/>
    <w:rsid w:val="008A635E"/>
    <w:rsid w:val="008B454E"/>
    <w:rsid w:val="00933DCA"/>
    <w:rsid w:val="00934439"/>
    <w:rsid w:val="00997555"/>
    <w:rsid w:val="009A0F1F"/>
    <w:rsid w:val="009F0E26"/>
    <w:rsid w:val="009F396B"/>
    <w:rsid w:val="009F6102"/>
    <w:rsid w:val="00A25491"/>
    <w:rsid w:val="00A74343"/>
    <w:rsid w:val="00A90953"/>
    <w:rsid w:val="00AC55EE"/>
    <w:rsid w:val="00AC774C"/>
    <w:rsid w:val="00AE0207"/>
    <w:rsid w:val="00AF51BE"/>
    <w:rsid w:val="00B55E78"/>
    <w:rsid w:val="00B65E7B"/>
    <w:rsid w:val="00B738AA"/>
    <w:rsid w:val="00B770A3"/>
    <w:rsid w:val="00B90C1C"/>
    <w:rsid w:val="00BF3487"/>
    <w:rsid w:val="00C82CB3"/>
    <w:rsid w:val="00CA585A"/>
    <w:rsid w:val="00CB6270"/>
    <w:rsid w:val="00CC6472"/>
    <w:rsid w:val="00CC706E"/>
    <w:rsid w:val="00D022E4"/>
    <w:rsid w:val="00D05BF0"/>
    <w:rsid w:val="00D170FE"/>
    <w:rsid w:val="00D26A0E"/>
    <w:rsid w:val="00D26F7D"/>
    <w:rsid w:val="00D55553"/>
    <w:rsid w:val="00D5680D"/>
    <w:rsid w:val="00D577EB"/>
    <w:rsid w:val="00DB0374"/>
    <w:rsid w:val="00DD5783"/>
    <w:rsid w:val="00DE7047"/>
    <w:rsid w:val="00DF1282"/>
    <w:rsid w:val="00E027A1"/>
    <w:rsid w:val="00E10039"/>
    <w:rsid w:val="00E16287"/>
    <w:rsid w:val="00E24163"/>
    <w:rsid w:val="00E36616"/>
    <w:rsid w:val="00E71BD9"/>
    <w:rsid w:val="00EE584D"/>
    <w:rsid w:val="00EF33A9"/>
    <w:rsid w:val="00EF7340"/>
    <w:rsid w:val="00F476BE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F8DBDFF"/>
  <w15:chartTrackingRefBased/>
  <w15:docId w15:val="{CE0C8B6D-85CE-4450-B58B-27D449501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7450"/>
    <w:pPr>
      <w:spacing w:after="0" w:line="352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7450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57450"/>
  </w:style>
  <w:style w:type="paragraph" w:styleId="Stopka">
    <w:name w:val="footer"/>
    <w:basedOn w:val="Normalny"/>
    <w:link w:val="StopkaZnak"/>
    <w:uiPriority w:val="99"/>
    <w:unhideWhenUsed/>
    <w:rsid w:val="00257450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57450"/>
  </w:style>
  <w:style w:type="paragraph" w:styleId="Tekstdymka">
    <w:name w:val="Balloon Text"/>
    <w:basedOn w:val="Normalny"/>
    <w:link w:val="TekstdymkaZnak"/>
    <w:uiPriority w:val="99"/>
    <w:semiHidden/>
    <w:unhideWhenUsed/>
    <w:rsid w:val="00B65E7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E7B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DB0374"/>
    <w:rPr>
      <w:color w:val="0563C1" w:themeColor="hyperlink"/>
      <w:u w:val="single"/>
    </w:rPr>
  </w:style>
  <w:style w:type="paragraph" w:styleId="NormalnyWeb">
    <w:name w:val="Normal (Web)"/>
    <w:basedOn w:val="Normalny"/>
    <w:unhideWhenUsed/>
    <w:qFormat/>
    <w:rsid w:val="00A74343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Lista">
    <w:name w:val="List"/>
    <w:basedOn w:val="Tekstpodstawowy"/>
    <w:rsid w:val="00EF7340"/>
    <w:pPr>
      <w:suppressAutoHyphens/>
      <w:spacing w:line="240" w:lineRule="auto"/>
      <w:ind w:left="0" w:firstLine="0"/>
      <w:jc w:val="left"/>
    </w:pPr>
    <w:rPr>
      <w:rFonts w:cs="Tahoma"/>
      <w:color w:val="auto"/>
      <w:szCs w:val="24"/>
      <w:lang w:eastAsia="ar-SA"/>
    </w:rPr>
  </w:style>
  <w:style w:type="paragraph" w:styleId="Akapitzlist">
    <w:name w:val="List Paragraph"/>
    <w:aliases w:val="Podsis rysunku,Akapit z listą numerowaną,List Paragraph1,L1,Numerowanie,Akapit z listą5,normalny tekst,List Paragraph,Normal2"/>
    <w:basedOn w:val="Normalny"/>
    <w:link w:val="AkapitzlistZnak"/>
    <w:uiPriority w:val="34"/>
    <w:qFormat/>
    <w:rsid w:val="00EF7340"/>
    <w:pPr>
      <w:suppressAutoHyphens/>
      <w:spacing w:line="240" w:lineRule="auto"/>
      <w:ind w:left="720" w:firstLine="0"/>
      <w:contextualSpacing/>
      <w:jc w:val="left"/>
    </w:pPr>
    <w:rPr>
      <w:color w:val="auto"/>
      <w:szCs w:val="24"/>
      <w:lang w:eastAsia="ar-SA"/>
    </w:rPr>
  </w:style>
  <w:style w:type="character" w:customStyle="1" w:styleId="AkapitzlistZnak">
    <w:name w:val="Akapit z listą Znak"/>
    <w:aliases w:val="Podsis rysunku Znak,Akapit z listą numerowaną Znak,List Paragraph1 Znak,L1 Znak,Numerowanie Znak,Akapit z listą5 Znak,normalny tekst Znak,List Paragraph Znak,Normal2 Znak"/>
    <w:link w:val="Akapitzlist"/>
    <w:uiPriority w:val="34"/>
    <w:qFormat/>
    <w:rsid w:val="00EF734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EF7340"/>
    <w:pPr>
      <w:suppressAutoHyphens/>
      <w:spacing w:after="120" w:line="240" w:lineRule="auto"/>
      <w:ind w:left="0" w:firstLine="0"/>
      <w:jc w:val="left"/>
    </w:pPr>
    <w:rPr>
      <w:color w:val="auto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EF7340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F734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F7340"/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B670B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AE0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AE0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qFormat/>
    <w:rsid w:val="004E7E2A"/>
    <w:rPr>
      <w:rFonts w:ascii="Verdana" w:eastAsia="Verdana" w:hAnsi="Verdana" w:cs="Verdan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4E7E2A"/>
    <w:pPr>
      <w:widowControl w:val="0"/>
      <w:shd w:val="clear" w:color="auto" w:fill="FFFFFF"/>
      <w:suppressAutoHyphens/>
      <w:spacing w:after="100" w:line="240" w:lineRule="auto"/>
      <w:ind w:left="0" w:firstLine="0"/>
      <w:jc w:val="left"/>
    </w:pPr>
    <w:rPr>
      <w:rFonts w:ascii="Verdana" w:eastAsia="Verdana" w:hAnsi="Verdana" w:cs="Verdana"/>
      <w:color w:val="auto"/>
      <w:sz w:val="20"/>
      <w:szCs w:val="20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D12D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D12DE"/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WW8Num2z8">
    <w:name w:val="WW8Num2z8"/>
    <w:rsid w:val="00011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04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2597</Words>
  <Characters>15585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sp. Pater</dc:creator>
  <cp:keywords/>
  <dc:description/>
  <cp:lastModifiedBy>Katarzyna KR. Robotnikowska</cp:lastModifiedBy>
  <cp:revision>2</cp:revision>
  <cp:lastPrinted>2023-11-28T11:39:00Z</cp:lastPrinted>
  <dcterms:created xsi:type="dcterms:W3CDTF">2023-11-29T14:00:00Z</dcterms:created>
  <dcterms:modified xsi:type="dcterms:W3CDTF">2023-11-29T14:00:00Z</dcterms:modified>
</cp:coreProperties>
</file>