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21629" w:rsidRPr="00921629">
        <w:rPr>
          <w:b/>
          <w:szCs w:val="24"/>
        </w:rPr>
        <w:t>2.2024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767ED1">
        <w:rPr>
          <w:szCs w:val="24"/>
        </w:rPr>
        <w:t>05.03</w:t>
      </w:r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921629" w:rsidRPr="00921629" w:rsidRDefault="00921629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</w:pPr>
      <w:r w:rsidRPr="00921629"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  <w:t xml:space="preserve">Budowa świetlicy wiejskiej w Murowańcu- II etap.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C7490A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Działając w trybie art. 286 ust. 3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767ED1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12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 w:rsidRPr="00921629">
        <w:rPr>
          <w:rFonts w:ascii="Times New Roman" w:hAnsi="Times New Roman" w:cs="Times New Roman"/>
          <w:sz w:val="24"/>
          <w:szCs w:val="24"/>
        </w:rPr>
        <w:t xml:space="preserve">i jednocześnie na podstawie art. 286 ust. 1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767ED1">
        <w:rPr>
          <w:rFonts w:ascii="Times New Roman" w:hAnsi="Times New Roman" w:cs="Times New Roman"/>
          <w:sz w:val="24"/>
          <w:szCs w:val="24"/>
        </w:rPr>
        <w:t>08</w:t>
      </w:r>
      <w:r w:rsidR="00921629" w:rsidRPr="00921629">
        <w:rPr>
          <w:rFonts w:ascii="Times New Roman" w:hAnsi="Times New Roman" w:cs="Times New Roman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12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 w:rsidR="00767ED1">
        <w:rPr>
          <w:rFonts w:ascii="Times New Roman" w:hAnsi="Times New Roman" w:cs="Times New Roman"/>
          <w:spacing w:val="-20"/>
          <w:sz w:val="24"/>
          <w:szCs w:val="24"/>
        </w:rPr>
        <w:t>08</w:t>
      </w:r>
      <w:r w:rsidR="00921629" w:rsidRPr="00921629">
        <w:rPr>
          <w:rFonts w:ascii="Times New Roman" w:hAnsi="Times New Roman" w:cs="Times New Roman"/>
          <w:spacing w:val="-20"/>
          <w:sz w:val="24"/>
          <w:szCs w:val="24"/>
        </w:rPr>
        <w:t>.03.</w:t>
      </w:r>
      <w:r w:rsidR="00921629" w:rsidRPr="00767ED1">
        <w:rPr>
          <w:rFonts w:ascii="Times New Roman" w:hAnsi="Times New Roman" w:cs="Times New Roman"/>
          <w:spacing w:val="-20"/>
          <w:sz w:val="24"/>
          <w:szCs w:val="24"/>
        </w:rPr>
        <w:t>2024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roku o godzinie 10:15, w siedzibie Zamawiającego, w pomieszczeniach Referatu Zamówień Publicznych i Pozyskiwania Funduszy, </w:t>
      </w:r>
      <w:r w:rsidR="00767ED1" w:rsidRPr="00767ED1">
        <w:rPr>
          <w:rFonts w:ascii="Times New Roman" w:hAnsi="Times New Roman" w:cs="Times New Roman"/>
          <w:sz w:val="24"/>
          <w:szCs w:val="24"/>
        </w:rPr>
        <w:t>przy ul. Guliwera 4a,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12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921629" w:rsidRP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 xml:space="preserve">Zapis : „18.1. Termin związania ofertą : do dnia </w:t>
      </w:r>
      <w:r w:rsidR="00921629" w:rsidRPr="00921629">
        <w:rPr>
          <w:spacing w:val="-8"/>
          <w:szCs w:val="24"/>
        </w:rPr>
        <w:t>0</w:t>
      </w:r>
      <w:r w:rsidR="00767ED1">
        <w:rPr>
          <w:spacing w:val="-8"/>
          <w:szCs w:val="24"/>
        </w:rPr>
        <w:t>5</w:t>
      </w:r>
      <w:r w:rsidR="00921629" w:rsidRPr="00921629">
        <w:rPr>
          <w:spacing w:val="-8"/>
          <w:szCs w:val="24"/>
        </w:rPr>
        <w:t>.04.2024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t xml:space="preserve">„18.1. Termin związania ofertą : do dnia </w:t>
      </w:r>
      <w:r w:rsidR="00767ED1">
        <w:rPr>
          <w:color w:val="2E74B5" w:themeColor="accent1" w:themeShade="BF"/>
          <w:szCs w:val="24"/>
        </w:rPr>
        <w:t>10</w:t>
      </w:r>
      <w:r w:rsidR="00921629" w:rsidRPr="00921629">
        <w:rPr>
          <w:color w:val="2E74B5" w:themeColor="accent1" w:themeShade="BF"/>
          <w:szCs w:val="24"/>
        </w:rPr>
        <w:t>.04.2024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21629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konsekwencji dokonanych zmian treści SWZ zmianie ulegają zapisy sekcji VIII pkt 8.1.), 8.3.) i 8.4.) ogłoszenia o zamówieniu nr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2024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/BZP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00102019</w:t>
      </w:r>
      <w:r w:rsidR="00950028">
        <w:rPr>
          <w:rFonts w:ascii="Times New Roman" w:hAnsi="Times New Roman" w:cs="Times New Roman"/>
          <w:spacing w:val="-8"/>
          <w:sz w:val="24"/>
          <w:szCs w:val="24"/>
        </w:rPr>
        <w:t>/</w:t>
      </w:r>
      <w:bookmarkStart w:id="0" w:name="_GoBack"/>
      <w:bookmarkEnd w:id="0"/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01 z dnia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12.02.2024 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r. </w:t>
      </w:r>
    </w:p>
    <w:p w:rsidR="00C7490A" w:rsidRPr="00921629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2A6B" w:rsidRPr="00921629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Zmiany treści SWZ </w:t>
      </w:r>
      <w:r w:rsidRPr="00921629">
        <w:rPr>
          <w:rFonts w:ascii="Times New Roman" w:eastAsia="Calibri" w:hAnsi="Times New Roman" w:cs="Times New Roman"/>
          <w:sz w:val="24"/>
          <w:szCs w:val="24"/>
        </w:rPr>
        <w:t xml:space="preserve">stają się obowiązujące dla wszystkich Wykonawców ubiegających się </w:t>
      </w:r>
      <w:r w:rsidRPr="00921629">
        <w:rPr>
          <w:rFonts w:ascii="Times New Roman" w:eastAsia="Calibri" w:hAnsi="Times New Roman" w:cs="Times New Roman"/>
          <w:sz w:val="24"/>
          <w:szCs w:val="24"/>
        </w:rPr>
        <w:br/>
        <w:t xml:space="preserve">o udzielenie przedmiotowego zamówienia z dniem ich zamieszczenia na </w:t>
      </w:r>
      <w:r w:rsidRPr="00921629">
        <w:rPr>
          <w:rFonts w:ascii="Times New Roman" w:hAnsi="Times New Roman" w:cs="Times New Roman"/>
          <w:spacing w:val="-10"/>
          <w:sz w:val="24"/>
          <w:szCs w:val="24"/>
        </w:rPr>
        <w:t>dedykowanej platformie zakupowej oraz stronie internetowej Zamawiającego w miejscu udostępnienia SWZ.</w:t>
      </w:r>
      <w:r w:rsidRPr="00921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hanging="568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jc w:val="right"/>
        <w:rPr>
          <w:webHidden/>
          <w:szCs w:val="24"/>
        </w:rPr>
      </w:pPr>
      <w:r w:rsidRPr="00921629">
        <w:rPr>
          <w:webHidden/>
          <w:szCs w:val="24"/>
        </w:rPr>
        <w:t>…………………………………………………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3106C6"/>
    <w:rsid w:val="003D6534"/>
    <w:rsid w:val="004C4560"/>
    <w:rsid w:val="00550469"/>
    <w:rsid w:val="005F58FF"/>
    <w:rsid w:val="006217A5"/>
    <w:rsid w:val="00622956"/>
    <w:rsid w:val="006B082F"/>
    <w:rsid w:val="006B1823"/>
    <w:rsid w:val="006B6E59"/>
    <w:rsid w:val="006E7146"/>
    <w:rsid w:val="00702116"/>
    <w:rsid w:val="00716663"/>
    <w:rsid w:val="00725197"/>
    <w:rsid w:val="00767ED1"/>
    <w:rsid w:val="007A774C"/>
    <w:rsid w:val="007C1958"/>
    <w:rsid w:val="007C1ACB"/>
    <w:rsid w:val="00864595"/>
    <w:rsid w:val="00897FFA"/>
    <w:rsid w:val="00921629"/>
    <w:rsid w:val="00950028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4DBD18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2024-02-28T08:46:00Z</cp:lastPrinted>
  <dcterms:created xsi:type="dcterms:W3CDTF">2024-03-05T08:19:00Z</dcterms:created>
  <dcterms:modified xsi:type="dcterms:W3CDTF">2024-03-05T14:09:00Z</dcterms:modified>
</cp:coreProperties>
</file>