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4F81BD" w:themeColor="accent1"/>
        </w:rPr>
        <w:id w:val="1080021661"/>
        <w:docPartObj>
          <w:docPartGallery w:val="Cover Pages"/>
          <w:docPartUnique/>
        </w:docPartObj>
      </w:sdtPr>
      <w:sdtEndPr>
        <w:rPr>
          <w:b/>
          <w:color w:val="auto"/>
          <w:sz w:val="52"/>
          <w:szCs w:val="52"/>
        </w:rPr>
      </w:sdtEndPr>
      <w:sdtContent>
        <w:p w:rsidR="00B7799F" w:rsidRDefault="00B7799F" w:rsidP="00B7799F">
          <w:pPr>
            <w:jc w:val="center"/>
            <w:rPr>
              <w:b/>
              <w:sz w:val="52"/>
              <w:szCs w:val="52"/>
            </w:rPr>
          </w:pPr>
        </w:p>
        <w:p w:rsidR="00B7799F" w:rsidRDefault="00B7799F" w:rsidP="00B7799F">
          <w:pPr>
            <w:jc w:val="center"/>
            <w:rPr>
              <w:b/>
              <w:sz w:val="52"/>
              <w:szCs w:val="52"/>
            </w:rPr>
          </w:pPr>
          <w:r w:rsidRPr="001E55B2">
            <w:rPr>
              <w:b/>
              <w:sz w:val="52"/>
              <w:szCs w:val="52"/>
            </w:rPr>
            <w:t xml:space="preserve">ANALIZA STANU GOSPODARKI ODPADAMI KOMUNALNYMI NA TERENIE GMINY </w:t>
          </w:r>
          <w:r w:rsidR="00CA1B89">
            <w:rPr>
              <w:b/>
              <w:sz w:val="52"/>
              <w:szCs w:val="52"/>
            </w:rPr>
            <w:t xml:space="preserve">BIAŁE </w:t>
          </w:r>
          <w:bookmarkStart w:id="0" w:name="_GoBack"/>
          <w:bookmarkEnd w:id="0"/>
          <w:r w:rsidR="00CA1B89">
            <w:rPr>
              <w:b/>
              <w:sz w:val="52"/>
              <w:szCs w:val="52"/>
            </w:rPr>
            <w:t>BŁOTA ZA 2023</w:t>
          </w:r>
          <w:r>
            <w:rPr>
              <w:b/>
              <w:sz w:val="52"/>
              <w:szCs w:val="52"/>
            </w:rPr>
            <w:t xml:space="preserve"> </w:t>
          </w:r>
          <w:r w:rsidRPr="001E55B2">
            <w:rPr>
              <w:b/>
              <w:sz w:val="52"/>
              <w:szCs w:val="52"/>
            </w:rPr>
            <w:t>ROK</w:t>
          </w:r>
        </w:p>
        <w:p w:rsidR="00B7799F" w:rsidRDefault="00B7799F" w:rsidP="00B7799F">
          <w:pPr>
            <w:jc w:val="center"/>
            <w:rPr>
              <w:b/>
              <w:sz w:val="52"/>
              <w:szCs w:val="52"/>
            </w:rPr>
          </w:pPr>
        </w:p>
        <w:p w:rsidR="00B7799F" w:rsidRDefault="00B7799F" w:rsidP="00B7799F">
          <w:pPr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  <w:lang w:eastAsia="pl-PL"/>
            </w:rPr>
            <w:drawing>
              <wp:inline distT="0" distB="0" distL="0" distR="0" wp14:anchorId="01F0DDC8" wp14:editId="1078F369">
                <wp:extent cx="2524125" cy="3074383"/>
                <wp:effectExtent l="0" t="0" r="0" b="0"/>
                <wp:docPr id="1" name="Obraz 1" descr="C:\Users\karolina.gaca\AppData\Local\Microsoft\Windows\Temporary Internet Files\Content.Outlook\J2KTAS8X\500px-POL_Białe_Błota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rolina.gaca\AppData\Local\Microsoft\Windows\Temporary Internet Files\Content.Outlook\J2KTAS8X\500px-POL_Białe_Błota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527" cy="308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7799F" w:rsidRDefault="00B7799F" w:rsidP="00B7799F">
          <w:pPr>
            <w:jc w:val="center"/>
            <w:rPr>
              <w:b/>
              <w:sz w:val="52"/>
              <w:szCs w:val="52"/>
            </w:rPr>
          </w:pPr>
        </w:p>
        <w:p w:rsidR="00B7799F" w:rsidRPr="0015521F" w:rsidRDefault="00B7799F" w:rsidP="00B7799F">
          <w:pPr>
            <w:jc w:val="center"/>
            <w:rPr>
              <w:b/>
              <w:sz w:val="32"/>
              <w:szCs w:val="32"/>
            </w:rPr>
          </w:pPr>
          <w:r w:rsidRPr="0015521F">
            <w:rPr>
              <w:b/>
              <w:sz w:val="32"/>
              <w:szCs w:val="32"/>
            </w:rPr>
            <w:t>Urząd Gminy Białe Błota</w:t>
          </w:r>
        </w:p>
        <w:p w:rsidR="00B7799F" w:rsidRDefault="00B7799F" w:rsidP="00B7799F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u</w:t>
          </w:r>
          <w:r w:rsidRPr="0015521F">
            <w:rPr>
              <w:b/>
              <w:sz w:val="32"/>
              <w:szCs w:val="32"/>
            </w:rPr>
            <w:t>l. Szubińska 7</w:t>
          </w:r>
        </w:p>
        <w:p w:rsidR="00B7799F" w:rsidRPr="00B7799F" w:rsidRDefault="00B7799F" w:rsidP="00B7799F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8</w:t>
          </w:r>
          <w:r w:rsidRPr="0015521F">
            <w:rPr>
              <w:b/>
              <w:sz w:val="32"/>
              <w:szCs w:val="32"/>
            </w:rPr>
            <w:t>6-005 Białe Błota</w:t>
          </w:r>
        </w:p>
        <w:p w:rsidR="00B7799F" w:rsidRDefault="00B7799F" w:rsidP="00B7799F">
          <w:pPr>
            <w:pStyle w:val="Bezodstpw"/>
            <w:jc w:val="center"/>
            <w:rPr>
              <w:color w:val="4F81BD" w:themeColor="accent1"/>
            </w:rPr>
          </w:pPr>
        </w:p>
        <w:p w:rsidR="002D57BD" w:rsidRDefault="00B7799F" w:rsidP="002D57BD">
          <w:pPr>
            <w:rPr>
              <w:b/>
              <w:sz w:val="52"/>
              <w:szCs w:val="52"/>
            </w:rPr>
          </w:pPr>
          <w:r>
            <w:rPr>
              <w:b/>
              <w:sz w:val="52"/>
              <w:szCs w:val="52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04408936"/>
        <w:docPartObj>
          <w:docPartGallery w:val="Table of Contents"/>
          <w:docPartUnique/>
        </w:docPartObj>
      </w:sdtPr>
      <w:sdtContent>
        <w:p w:rsidR="002D57BD" w:rsidRDefault="002D57BD">
          <w:pPr>
            <w:pStyle w:val="Nagwekspisutreci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D05272" w:rsidRDefault="00D05272">
          <w:pPr>
            <w:pStyle w:val="Nagwekspisutreci"/>
          </w:pPr>
          <w:r>
            <w:t>Spis treści</w:t>
          </w:r>
        </w:p>
        <w:p w:rsidR="00533D61" w:rsidRPr="00533D61" w:rsidRDefault="00533D61" w:rsidP="00533D61">
          <w:pPr>
            <w:rPr>
              <w:lang w:eastAsia="pl-PL"/>
            </w:rPr>
          </w:pPr>
        </w:p>
        <w:p w:rsidR="00A93DA6" w:rsidRDefault="00D05272">
          <w:pPr>
            <w:pStyle w:val="Spistreci1"/>
            <w:tabs>
              <w:tab w:val="left" w:pos="440"/>
              <w:tab w:val="right" w:leader="dot" w:pos="934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010983" w:history="1">
            <w:r w:rsidR="00A93DA6" w:rsidRPr="00A77687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A93DA6">
              <w:rPr>
                <w:noProof/>
              </w:rPr>
              <w:tab/>
            </w:r>
            <w:r w:rsidR="00A93DA6" w:rsidRPr="00A77687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A93DA6">
              <w:rPr>
                <w:noProof/>
                <w:webHidden/>
              </w:rPr>
              <w:tab/>
            </w:r>
            <w:r w:rsidR="00A93DA6">
              <w:rPr>
                <w:noProof/>
                <w:webHidden/>
              </w:rPr>
              <w:fldChar w:fldCharType="begin"/>
            </w:r>
            <w:r w:rsidR="00A93DA6">
              <w:rPr>
                <w:noProof/>
                <w:webHidden/>
              </w:rPr>
              <w:instrText xml:space="preserve"> PAGEREF _Toc165010983 \h </w:instrText>
            </w:r>
            <w:r w:rsidR="00A93DA6">
              <w:rPr>
                <w:noProof/>
                <w:webHidden/>
              </w:rPr>
            </w:r>
            <w:r w:rsidR="00A93DA6"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3</w:t>
            </w:r>
            <w:r w:rsidR="00A93DA6"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84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Cel przygotowania analizy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85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Podstawa prawna przygotowania analizy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1"/>
            <w:tabs>
              <w:tab w:val="left" w:pos="440"/>
              <w:tab w:val="right" w:leader="dot" w:pos="9346"/>
            </w:tabs>
            <w:rPr>
              <w:noProof/>
            </w:rPr>
          </w:pPr>
          <w:hyperlink w:anchor="_Toc165010986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II.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GOSPODARKA ODPADAMI KOMUNALNYMI NA TERENIE GMINY BIAŁE BŁOTA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87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Zagadnienia ogólne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1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88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III.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eastAsia="Calibri" w:hAnsi="Times New Roman" w:cs="Times New Roman"/>
                <w:noProof/>
              </w:rPr>
              <w:t>ILOŚĆ ODPADÓW KOMUNALNYCH WYTWARZANYCH NA TERENIE GMINY.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89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Ilości odpadów wytwarzanych na terenie Gminy Białe Błota.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0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Ilości odpadów komunalnych odebranych przez P.U.K Corimp Sp. z o.o. z nieruchomości zamieszkałych: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1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Ilości odpadów komunalnych oddanych przez mieszkańców z nieruchomości zamieszkałych do PSZOK w Białych Błotach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2" w:history="1">
            <w:r w:rsidRPr="00A77687">
              <w:rPr>
                <w:rStyle w:val="Hipercze"/>
                <w:rFonts w:ascii="Times New Roman" w:hAnsi="Times New Roman" w:cs="Times New Roman"/>
                <w:noProof/>
                <w:kern w:val="1"/>
                <w:lang w:eastAsia="ar-SA"/>
              </w:rPr>
              <w:t>4.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 xml:space="preserve">Ilość </w:t>
            </w:r>
            <w:r w:rsidRPr="00A77687">
              <w:rPr>
                <w:rStyle w:val="Hipercze"/>
                <w:rFonts w:ascii="Times New Roman" w:hAnsi="Times New Roman" w:cs="Times New Roman"/>
                <w:noProof/>
                <w:kern w:val="1"/>
                <w:lang w:eastAsia="ar-SA"/>
              </w:rPr>
              <w:t>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3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5.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Masa odpadów komunalnych wytworzonych na terenie  gminy przekazanych do termicznego przekształcania  oraz stosunek masy odpadów komunalnych przekazanych do termicznego przekształcania do masy odpadów komunalnych wytworzonych na terenie gminy.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1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4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IV.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WSKAŹNIKI ODZYSKU PRZEWIDZIANE DO OSIĄGNIĘCIA W 2023 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5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Ograniczenia masy odpadów komunalnych ulegających biodegradacji przekazywanych do składowania.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6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Poziomy przygotowania do ponownego użycia  i recyklingu odpadów komunalnych.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7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Poziom składowania odpadów komunalnych i odpadów pochodzących z przetwarzania odpadów komunalnych.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1"/>
            <w:tabs>
              <w:tab w:val="left" w:pos="440"/>
              <w:tab w:val="right" w:leader="dot" w:pos="9346"/>
            </w:tabs>
            <w:rPr>
              <w:noProof/>
            </w:rPr>
          </w:pPr>
          <w:hyperlink w:anchor="_Toc165010998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V.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OCENA MOŻLIWOŚCI TECHNICZNYCH I ORGANIZACYJNYCH W ZAKRESIE GOSPODAROWANIA ODPADAMI KOMUNALNYMI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0999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Możliwości przetwarzania niesegregowanych odpadów komunalnych, bioodpadów stanowiących odpady komunalne oraz przeznaczonych do składowania pozostałości z procesu mechaniczno-biologicznego przetwarzania niesegregowanych odpadów komunalnych.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0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Edukacja ekologiczna.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1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3.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Potrzeby inwestycyjne związane z gospodarowaniem odpadami komunalnymi.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2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4.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Liczba mieszkańców.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3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5.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Liczba właścicieli nieruchomości niezamieszkałych, którzy nie zawarli umowy na odbiór odpadów komunalnych.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1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4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VI.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KOSZTY OBSŁUGI  SYSTEMU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5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Koszty gospodarki odpadami komunalnymi.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2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6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2.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Dochody gminy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3DA6" w:rsidRDefault="00A93DA6">
          <w:pPr>
            <w:pStyle w:val="Spistreci1"/>
            <w:tabs>
              <w:tab w:val="left" w:pos="660"/>
              <w:tab w:val="right" w:leader="dot" w:pos="9346"/>
            </w:tabs>
            <w:rPr>
              <w:noProof/>
            </w:rPr>
          </w:pPr>
          <w:hyperlink w:anchor="_Toc165011007" w:history="1"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VII.</w:t>
            </w:r>
            <w:r>
              <w:rPr>
                <w:noProof/>
              </w:rPr>
              <w:tab/>
            </w:r>
            <w:r w:rsidRPr="00A77687">
              <w:rPr>
                <w:rStyle w:val="Hipercze"/>
                <w:rFonts w:ascii="Times New Roman" w:hAnsi="Times New Roman" w:cs="Times New Roman"/>
                <w:noProof/>
              </w:rPr>
              <w:t>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_Toc165011007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E1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05272" w:rsidRDefault="00D05272">
          <w:r>
            <w:rPr>
              <w:b/>
              <w:bCs/>
            </w:rPr>
            <w:fldChar w:fldCharType="end"/>
          </w:r>
        </w:p>
      </w:sdtContent>
    </w:sdt>
    <w:p w:rsidR="004B3150" w:rsidRDefault="004B3150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8056CF" w:rsidRDefault="008056CF"/>
    <w:p w:rsidR="00EE60ED" w:rsidRDefault="00EE60ED"/>
    <w:p w:rsidR="00EE60ED" w:rsidRDefault="00EE60ED"/>
    <w:p w:rsidR="00FA6ED6" w:rsidRPr="00EA5AEF" w:rsidRDefault="00FA6ED6" w:rsidP="001835B3">
      <w:pPr>
        <w:pStyle w:val="Nagwek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" w:name="_Toc165010983"/>
      <w:r w:rsidRPr="00EA5AEF">
        <w:rPr>
          <w:rFonts w:ascii="Times New Roman" w:hAnsi="Times New Roman" w:cs="Times New Roman"/>
          <w:sz w:val="24"/>
          <w:szCs w:val="24"/>
        </w:rPr>
        <w:lastRenderedPageBreak/>
        <w:t>WPROWADZEN</w:t>
      </w:r>
      <w:r w:rsidR="00A13B35">
        <w:rPr>
          <w:rFonts w:ascii="Times New Roman" w:hAnsi="Times New Roman" w:cs="Times New Roman"/>
          <w:sz w:val="24"/>
          <w:szCs w:val="24"/>
        </w:rPr>
        <w:t>IE</w:t>
      </w:r>
      <w:bookmarkEnd w:id="1"/>
    </w:p>
    <w:p w:rsidR="00FA6ED6" w:rsidRPr="00EA5AEF" w:rsidRDefault="00FA6ED6" w:rsidP="00FA6ED6">
      <w:pPr>
        <w:rPr>
          <w:rFonts w:ascii="Times New Roman" w:hAnsi="Times New Roman" w:cs="Times New Roman"/>
          <w:sz w:val="24"/>
          <w:szCs w:val="24"/>
        </w:rPr>
      </w:pPr>
    </w:p>
    <w:p w:rsidR="00FA6ED6" w:rsidRPr="00EA5AEF" w:rsidRDefault="00FA6ED6" w:rsidP="001835B3">
      <w:pPr>
        <w:pStyle w:val="Nagwek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_Toc165010984"/>
      <w:r w:rsidRPr="00EA5AEF">
        <w:rPr>
          <w:rFonts w:ascii="Times New Roman" w:hAnsi="Times New Roman" w:cs="Times New Roman"/>
          <w:sz w:val="24"/>
          <w:szCs w:val="24"/>
        </w:rPr>
        <w:t>Cel przygotowania analizy</w:t>
      </w:r>
      <w:bookmarkEnd w:id="2"/>
      <w:r w:rsidRPr="00EA5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27E" w:rsidRPr="00EA5AEF" w:rsidRDefault="00BA427E" w:rsidP="00BA427E">
      <w:pPr>
        <w:rPr>
          <w:rFonts w:ascii="Times New Roman" w:hAnsi="Times New Roman" w:cs="Times New Roman"/>
          <w:sz w:val="24"/>
          <w:szCs w:val="24"/>
        </w:rPr>
      </w:pPr>
    </w:p>
    <w:p w:rsidR="005871B0" w:rsidRPr="00EA5AEF" w:rsidRDefault="00BA427E" w:rsidP="002926DD">
      <w:pPr>
        <w:pStyle w:val="Akapitzlist"/>
        <w:spacing w:line="360" w:lineRule="auto"/>
        <w:ind w:left="0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A5AEF">
        <w:rPr>
          <w:rFonts w:ascii="Times New Roman" w:hAnsi="Times New Roman" w:cs="Times New Roman"/>
          <w:sz w:val="24"/>
          <w:szCs w:val="24"/>
        </w:rPr>
        <w:t>Roczna analiza stanu gospodarki odpadami komunalnymi na teren</w:t>
      </w:r>
      <w:r w:rsidR="00D01FB9">
        <w:rPr>
          <w:rFonts w:ascii="Times New Roman" w:hAnsi="Times New Roman" w:cs="Times New Roman"/>
          <w:sz w:val="24"/>
          <w:szCs w:val="24"/>
        </w:rPr>
        <w:t xml:space="preserve">ie Gminy Białe Błota za </w:t>
      </w:r>
      <w:r w:rsidR="0034354C">
        <w:rPr>
          <w:rFonts w:ascii="Times New Roman" w:hAnsi="Times New Roman" w:cs="Times New Roman"/>
          <w:sz w:val="24"/>
          <w:szCs w:val="24"/>
        </w:rPr>
        <w:t>rok 202</w:t>
      </w:r>
      <w:r w:rsidR="0005170D">
        <w:rPr>
          <w:rFonts w:ascii="Times New Roman" w:hAnsi="Times New Roman" w:cs="Times New Roman"/>
          <w:sz w:val="24"/>
          <w:szCs w:val="24"/>
        </w:rPr>
        <w:t>3</w:t>
      </w:r>
      <w:r w:rsidRPr="00EA5AEF">
        <w:rPr>
          <w:rFonts w:ascii="Times New Roman" w:hAnsi="Times New Roman" w:cs="Times New Roman"/>
          <w:sz w:val="24"/>
          <w:szCs w:val="24"/>
        </w:rPr>
        <w:t>, została sporządzona w celu realizacji zobowiązań nałożonych na organ wykonawczy gminy przez obowiązujące w Polsce prawo w zakresie gospodarki odpadami. Celem analizy jest weryfikacja możliwości technicznych i organizacyjnych gminy w zakresie  możliwości przetwarzania zmieszanych odpadó</w:t>
      </w:r>
      <w:r w:rsidR="0016528C">
        <w:rPr>
          <w:rFonts w:ascii="Times New Roman" w:hAnsi="Times New Roman" w:cs="Times New Roman"/>
          <w:sz w:val="24"/>
          <w:szCs w:val="24"/>
        </w:rPr>
        <w:t>w komunalnych, odpadów biodegradowalnych</w:t>
      </w:r>
      <w:r w:rsidRPr="00EA5AEF">
        <w:rPr>
          <w:rFonts w:ascii="Times New Roman" w:hAnsi="Times New Roman" w:cs="Times New Roman"/>
          <w:sz w:val="24"/>
          <w:szCs w:val="24"/>
        </w:rPr>
        <w:t xml:space="preserve"> oraz pozostałości z sortowania, a także potrzeb inwestycyjnych, kosztów systemu gospodarki odpadami komunalnymi jak też uzyskanie informacji o liczbie mieszkańców, liczbie właścicieli nieruchomości, ilości odpadó</w:t>
      </w:r>
      <w:r w:rsidR="001F3AF4" w:rsidRPr="00EA5AEF">
        <w:rPr>
          <w:rFonts w:ascii="Times New Roman" w:hAnsi="Times New Roman" w:cs="Times New Roman"/>
          <w:sz w:val="24"/>
          <w:szCs w:val="24"/>
        </w:rPr>
        <w:t>w wytwarzanych na terenie gminy.</w:t>
      </w:r>
    </w:p>
    <w:p w:rsidR="005871B0" w:rsidRPr="00EA5AEF" w:rsidRDefault="005871B0" w:rsidP="005871B0">
      <w:pPr>
        <w:rPr>
          <w:rFonts w:ascii="Times New Roman" w:hAnsi="Times New Roman" w:cs="Times New Roman"/>
          <w:sz w:val="24"/>
          <w:szCs w:val="24"/>
        </w:rPr>
      </w:pPr>
    </w:p>
    <w:p w:rsidR="00FA6ED6" w:rsidRPr="00EA5AEF" w:rsidRDefault="00FA6ED6" w:rsidP="001835B3">
      <w:pPr>
        <w:pStyle w:val="Nagwek2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_Toc165010985"/>
      <w:r w:rsidRPr="00EA5AEF">
        <w:rPr>
          <w:rFonts w:ascii="Times New Roman" w:hAnsi="Times New Roman" w:cs="Times New Roman"/>
          <w:sz w:val="24"/>
          <w:szCs w:val="24"/>
        </w:rPr>
        <w:t>Podstawa prawna przygotowania analizy</w:t>
      </w:r>
      <w:bookmarkEnd w:id="3"/>
    </w:p>
    <w:p w:rsidR="0081781D" w:rsidRDefault="0081781D" w:rsidP="00F30715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45D3" w:rsidRPr="00EA5AEF" w:rsidRDefault="009645D3" w:rsidP="00F30715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Analizę sporządzono na podstawie</w:t>
      </w:r>
      <w:r w:rsidR="005A16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art.</w:t>
      </w:r>
      <w:r w:rsidR="003B0BF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5A16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9 </w:t>
      </w:r>
      <w:proofErr w:type="spellStart"/>
      <w:r w:rsidR="005A16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tb</w:t>
      </w:r>
      <w:proofErr w:type="spellEnd"/>
      <w:r w:rsidR="005A16F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oraz 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art.</w:t>
      </w:r>
      <w:r w:rsidR="003B0BF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 ust.</w:t>
      </w:r>
      <w:r w:rsidR="003B0BF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 pkt 10 ustawy z dnia 13 września 1996r. o utrzymaniu czystości i po</w:t>
      </w:r>
      <w:r w:rsidR="0039386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rządku w gm</w:t>
      </w:r>
      <w:r w:rsidR="0081781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inach (</w:t>
      </w:r>
      <w:r w:rsidR="00D01FB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Dz. U. z</w:t>
      </w:r>
      <w:r w:rsidR="006F709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2024r. poz. 399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).</w:t>
      </w:r>
    </w:p>
    <w:p w:rsidR="00FA6ED6" w:rsidRPr="00EA5AEF" w:rsidRDefault="00FA6ED6">
      <w:pPr>
        <w:rPr>
          <w:rFonts w:ascii="Times New Roman" w:hAnsi="Times New Roman" w:cs="Times New Roman"/>
          <w:sz w:val="24"/>
          <w:szCs w:val="24"/>
        </w:rPr>
      </w:pPr>
    </w:p>
    <w:p w:rsidR="00FA6ED6" w:rsidRPr="00EA5AEF" w:rsidRDefault="00FA6ED6" w:rsidP="001835B3">
      <w:pPr>
        <w:pStyle w:val="Nagwek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4" w:name="_Toc165010986"/>
      <w:r w:rsidRPr="00EA5AEF">
        <w:rPr>
          <w:rFonts w:ascii="Times New Roman" w:hAnsi="Times New Roman" w:cs="Times New Roman"/>
          <w:sz w:val="24"/>
          <w:szCs w:val="24"/>
        </w:rPr>
        <w:t>GOSPODARKA ODPADAMI KOMUNALNYMI NA TERENIE GMINY BIAŁE BŁOTA</w:t>
      </w:r>
      <w:bookmarkEnd w:id="4"/>
    </w:p>
    <w:p w:rsidR="00FA6ED6" w:rsidRPr="00EA5AEF" w:rsidRDefault="00FA6ED6" w:rsidP="001835B3">
      <w:pPr>
        <w:pStyle w:val="Nagwek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5" w:name="_Toc165010987"/>
      <w:r w:rsidRPr="00EA5AEF">
        <w:rPr>
          <w:rFonts w:ascii="Times New Roman" w:hAnsi="Times New Roman" w:cs="Times New Roman"/>
          <w:sz w:val="24"/>
          <w:szCs w:val="24"/>
        </w:rPr>
        <w:t>Zagadnienia ogólne</w:t>
      </w:r>
      <w:bookmarkEnd w:id="5"/>
      <w:r w:rsidR="007B00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1C3D" w:rsidRPr="00EA5AEF" w:rsidRDefault="000B1C3D" w:rsidP="000B1C3D">
      <w:pPr>
        <w:rPr>
          <w:rFonts w:ascii="Times New Roman" w:hAnsi="Times New Roman" w:cs="Times New Roman"/>
          <w:sz w:val="24"/>
          <w:szCs w:val="24"/>
        </w:rPr>
      </w:pPr>
    </w:p>
    <w:p w:rsidR="00481CC6" w:rsidRPr="00481CC6" w:rsidRDefault="0021609B" w:rsidP="00481CC6">
      <w:pPr>
        <w:spacing w:line="360" w:lineRule="auto"/>
        <w:ind w:firstLine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AF4" w:rsidRPr="00EA5AEF">
        <w:rPr>
          <w:rFonts w:ascii="Times New Roman" w:hAnsi="Times New Roman" w:cs="Times New Roman"/>
          <w:sz w:val="24"/>
          <w:szCs w:val="24"/>
        </w:rPr>
        <w:t>Na ter</w:t>
      </w:r>
      <w:r w:rsidR="00193041">
        <w:rPr>
          <w:rFonts w:ascii="Times New Roman" w:hAnsi="Times New Roman" w:cs="Times New Roman"/>
          <w:sz w:val="24"/>
          <w:szCs w:val="24"/>
        </w:rPr>
        <w:t xml:space="preserve">enie </w:t>
      </w:r>
      <w:r w:rsidR="000170F0">
        <w:rPr>
          <w:rFonts w:ascii="Times New Roman" w:hAnsi="Times New Roman" w:cs="Times New Roman"/>
          <w:sz w:val="24"/>
          <w:szCs w:val="24"/>
        </w:rPr>
        <w:t>Gminy Białe Błota  od 01.01.</w:t>
      </w:r>
      <w:r w:rsidR="0005170D">
        <w:rPr>
          <w:rFonts w:ascii="Times New Roman" w:hAnsi="Times New Roman" w:cs="Times New Roman"/>
          <w:sz w:val="24"/>
          <w:szCs w:val="24"/>
        </w:rPr>
        <w:t>2023</w:t>
      </w:r>
      <w:r w:rsidR="00193041">
        <w:rPr>
          <w:rFonts w:ascii="Times New Roman" w:hAnsi="Times New Roman" w:cs="Times New Roman"/>
          <w:sz w:val="24"/>
          <w:szCs w:val="24"/>
        </w:rPr>
        <w:t>r. do</w:t>
      </w:r>
      <w:r w:rsidR="0005170D">
        <w:rPr>
          <w:rFonts w:ascii="Times New Roman" w:hAnsi="Times New Roman" w:cs="Times New Roman"/>
          <w:sz w:val="24"/>
          <w:szCs w:val="24"/>
        </w:rPr>
        <w:t xml:space="preserve"> dnia 31.12.2023</w:t>
      </w:r>
      <w:r w:rsidR="001F3AF4" w:rsidRPr="00EA5AEF">
        <w:rPr>
          <w:rFonts w:ascii="Times New Roman" w:hAnsi="Times New Roman" w:cs="Times New Roman"/>
          <w:sz w:val="24"/>
          <w:szCs w:val="24"/>
        </w:rPr>
        <w:t>r. funkcjonował Punkt Selektywne</w:t>
      </w:r>
      <w:r w:rsidR="006965A1">
        <w:rPr>
          <w:rFonts w:ascii="Times New Roman" w:hAnsi="Times New Roman" w:cs="Times New Roman"/>
          <w:sz w:val="24"/>
          <w:szCs w:val="24"/>
        </w:rPr>
        <w:t>j Zbiórki Odpadów Komunalnych (</w:t>
      </w:r>
      <w:r w:rsidR="001F3AF4" w:rsidRPr="00EA5AEF">
        <w:rPr>
          <w:rFonts w:ascii="Times New Roman" w:hAnsi="Times New Roman" w:cs="Times New Roman"/>
          <w:sz w:val="24"/>
          <w:szCs w:val="24"/>
        </w:rPr>
        <w:t>PSZOK), w Bi</w:t>
      </w:r>
      <w:r w:rsidR="00034CA0">
        <w:rPr>
          <w:rFonts w:ascii="Times New Roman" w:hAnsi="Times New Roman" w:cs="Times New Roman"/>
          <w:sz w:val="24"/>
          <w:szCs w:val="24"/>
        </w:rPr>
        <w:t>ałych Błotach ul. Przemysłowa 8</w:t>
      </w:r>
      <w:r w:rsidR="001F3AF4" w:rsidRPr="00EA5AEF">
        <w:rPr>
          <w:rFonts w:ascii="Times New Roman" w:hAnsi="Times New Roman" w:cs="Times New Roman"/>
          <w:sz w:val="24"/>
          <w:szCs w:val="24"/>
        </w:rPr>
        <w:t>,</w:t>
      </w:r>
      <w:r w:rsidR="005B328D">
        <w:rPr>
          <w:rFonts w:ascii="Times New Roman" w:hAnsi="Times New Roman" w:cs="Times New Roman"/>
          <w:sz w:val="24"/>
          <w:szCs w:val="24"/>
        </w:rPr>
        <w:t xml:space="preserve"> </w:t>
      </w:r>
      <w:r w:rsidR="001F3AF4" w:rsidRPr="00EA5AEF">
        <w:rPr>
          <w:rFonts w:ascii="Times New Roman" w:hAnsi="Times New Roman" w:cs="Times New Roman"/>
          <w:sz w:val="24"/>
          <w:szCs w:val="24"/>
        </w:rPr>
        <w:t xml:space="preserve"> w którym wszyscy właściciele nieruchomości zamieszkałych w ramach uiszczanej opłaty za gospodarowanie odpadami komunalnymi mieli możliwość </w:t>
      </w:r>
      <w:r w:rsidR="00A9406C">
        <w:rPr>
          <w:rFonts w:ascii="Times New Roman" w:eastAsia="Calibri" w:hAnsi="Times New Roman" w:cs="Times New Roman"/>
          <w:sz w:val="24"/>
          <w:szCs w:val="24"/>
        </w:rPr>
        <w:t xml:space="preserve">oddawania  przez </w:t>
      </w:r>
      <w:r w:rsidR="00193041">
        <w:rPr>
          <w:rFonts w:ascii="Times New Roman" w:eastAsia="Calibri" w:hAnsi="Times New Roman" w:cs="Times New Roman"/>
          <w:sz w:val="24"/>
          <w:szCs w:val="24"/>
        </w:rPr>
        <w:t xml:space="preserve">dwa 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dni w tygodniu w godzinach określonyc</w:t>
      </w:r>
      <w:r w:rsidR="00690274">
        <w:rPr>
          <w:rFonts w:ascii="Times New Roman" w:eastAsia="Calibri" w:hAnsi="Times New Roman" w:cs="Times New Roman"/>
          <w:sz w:val="24"/>
          <w:szCs w:val="24"/>
        </w:rPr>
        <w:t xml:space="preserve">h w harmonogramie, 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odpadó</w:t>
      </w:r>
      <w:r w:rsidR="005515D1">
        <w:rPr>
          <w:rFonts w:ascii="Times New Roman" w:eastAsia="Calibri" w:hAnsi="Times New Roman" w:cs="Times New Roman"/>
          <w:sz w:val="24"/>
          <w:szCs w:val="24"/>
        </w:rPr>
        <w:t>w segregowanych w każdej ilości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 xml:space="preserve">: papieru, tektury, opakowań z papieru i tektury, tworzyw sztucznych, opakowań z tworzyw sztucznych, metalu, opakowań z metalu, opakowań wielomateriałowych, szkła oraz opakowań ze szkła, przeterminowanych leków, chemikaliów, zużytych baterii i akumulatorów, zużytego sprzętu elektronicznego i elektrycznego, mebli i innych odpadów wielkogabarytowych, popiołu,  tekstyliów  i odzieży </w:t>
      </w:r>
      <w:r>
        <w:rPr>
          <w:rFonts w:ascii="Times New Roman" w:eastAsia="Calibri" w:hAnsi="Times New Roman" w:cs="Times New Roman"/>
          <w:sz w:val="24"/>
          <w:szCs w:val="24"/>
        </w:rPr>
        <w:t>oraz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 xml:space="preserve"> czystego styropianu </w:t>
      </w:r>
      <w:r w:rsidR="00A9406C">
        <w:rPr>
          <w:rFonts w:ascii="Times New Roman" w:eastAsia="Calibri" w:hAnsi="Times New Roman" w:cs="Times New Roman"/>
          <w:sz w:val="24"/>
          <w:szCs w:val="24"/>
        </w:rPr>
        <w:t>(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niezanieczyszczonego kleje</w:t>
      </w:r>
      <w:r w:rsidR="004E6020">
        <w:rPr>
          <w:rFonts w:ascii="Times New Roman" w:eastAsia="Calibri" w:hAnsi="Times New Roman" w:cs="Times New Roman"/>
          <w:sz w:val="24"/>
          <w:szCs w:val="24"/>
        </w:rPr>
        <w:t>m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,</w:t>
      </w:r>
      <w:r w:rsidR="004E6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zaprawą murarską, ziemią itp.),</w:t>
      </w:r>
      <w:r w:rsidR="00756B0D">
        <w:rPr>
          <w:rFonts w:ascii="Times New Roman" w:eastAsia="Calibri" w:hAnsi="Times New Roman" w:cs="Times New Roman"/>
          <w:sz w:val="24"/>
          <w:szCs w:val="24"/>
        </w:rPr>
        <w:t xml:space="preserve"> odpadów niekwalifikujących się do odpadów medycznych powstałych w </w:t>
      </w:r>
      <w:r w:rsidR="00756B0D">
        <w:rPr>
          <w:rFonts w:ascii="Times New Roman" w:eastAsia="Calibri" w:hAnsi="Times New Roman" w:cs="Times New Roman"/>
          <w:sz w:val="24"/>
          <w:szCs w:val="24"/>
        </w:rPr>
        <w:lastRenderedPageBreak/>
        <w:t>gospodarstwie domowym w wyniku przyjmowania produktów leczniczych  w formie iniekcji i prowadzenia monitoringu poziomu substancji we krwi, w szczególności igieł i strzykawek</w:t>
      </w:r>
      <w:r w:rsidR="00683083">
        <w:rPr>
          <w:rFonts w:ascii="Times New Roman" w:eastAsia="Calibri" w:hAnsi="Times New Roman" w:cs="Times New Roman"/>
          <w:sz w:val="24"/>
          <w:szCs w:val="24"/>
        </w:rPr>
        <w:t xml:space="preserve"> oraz w 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ograniczonych ilościach odpadów budowlanych  i rozbiórko</w:t>
      </w:r>
      <w:r w:rsidR="00E361DC">
        <w:rPr>
          <w:rFonts w:ascii="Times New Roman" w:eastAsia="Calibri" w:hAnsi="Times New Roman" w:cs="Times New Roman"/>
          <w:sz w:val="24"/>
          <w:szCs w:val="24"/>
        </w:rPr>
        <w:t>wych w ilości nie większej niż 4 tony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/rok z gospodarstwa domowego i zużytych opon pochodzących z pojazdów o dopuszczalnej masie całkowitej do 3,5 tony w ilości nieprzekraczającej 4 sztuki na rok z gospodarstwa domowego.</w:t>
      </w:r>
      <w:r w:rsidR="00481CC6">
        <w:rPr>
          <w:rFonts w:ascii="Times New Roman" w:eastAsia="Calibri" w:hAnsi="Times New Roman" w:cs="Times New Roman"/>
          <w:sz w:val="24"/>
          <w:szCs w:val="24"/>
        </w:rPr>
        <w:t xml:space="preserve"> Ponadto</w:t>
      </w:r>
      <w:r w:rsidR="004E6020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790C51">
        <w:rPr>
          <w:rFonts w:ascii="Times New Roman" w:eastAsia="Calibri" w:hAnsi="Times New Roman" w:cs="Times New Roman"/>
          <w:sz w:val="24"/>
          <w:szCs w:val="24"/>
        </w:rPr>
        <w:t>ramach objazdowej zbiórki odpadów</w:t>
      </w:r>
      <w:r w:rsidR="000341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28D">
        <w:rPr>
          <w:rFonts w:ascii="Times New Roman" w:eastAsia="Calibri" w:hAnsi="Times New Roman" w:cs="Times New Roman"/>
          <w:sz w:val="24"/>
          <w:szCs w:val="24"/>
        </w:rPr>
        <w:t>z nieruchomości zamieszkałych</w:t>
      </w:r>
      <w:r w:rsidR="00690274">
        <w:rPr>
          <w:rFonts w:ascii="Times New Roman" w:eastAsia="Calibri" w:hAnsi="Times New Roman" w:cs="Times New Roman"/>
          <w:sz w:val="24"/>
          <w:szCs w:val="24"/>
        </w:rPr>
        <w:t xml:space="preserve">, odebrano </w:t>
      </w:r>
      <w:r w:rsidR="00034CA0">
        <w:rPr>
          <w:rFonts w:ascii="Times New Roman" w:eastAsia="Calibri" w:hAnsi="Times New Roman" w:cs="Times New Roman"/>
          <w:sz w:val="24"/>
          <w:szCs w:val="24"/>
        </w:rPr>
        <w:t xml:space="preserve">poświąteczne </w:t>
      </w:r>
      <w:r w:rsidR="007833FF">
        <w:rPr>
          <w:rFonts w:ascii="Times New Roman" w:eastAsia="Calibri" w:hAnsi="Times New Roman" w:cs="Times New Roman"/>
          <w:sz w:val="24"/>
          <w:szCs w:val="24"/>
        </w:rPr>
        <w:t xml:space="preserve"> choinki.</w:t>
      </w:r>
    </w:p>
    <w:p w:rsidR="00034CA0" w:rsidRPr="00EC1724" w:rsidRDefault="001F3AF4" w:rsidP="00EC172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609B">
        <w:rPr>
          <w:rFonts w:ascii="Times New Roman" w:hAnsi="Times New Roman" w:cs="Times New Roman"/>
          <w:sz w:val="24"/>
          <w:szCs w:val="24"/>
        </w:rPr>
        <w:t>Zgodnie z obowiązującymi od 1 lipca 2013r.</w:t>
      </w:r>
      <w:r w:rsidRPr="00EA5AEF">
        <w:rPr>
          <w:rFonts w:ascii="Times New Roman" w:hAnsi="Times New Roman" w:cs="Times New Roman"/>
          <w:sz w:val="24"/>
          <w:szCs w:val="24"/>
        </w:rPr>
        <w:t xml:space="preserve"> </w:t>
      </w:r>
      <w:r w:rsidR="0021609B">
        <w:rPr>
          <w:rFonts w:ascii="Times New Roman" w:hAnsi="Times New Roman" w:cs="Times New Roman"/>
          <w:sz w:val="24"/>
          <w:szCs w:val="24"/>
        </w:rPr>
        <w:t>zasadami</w:t>
      </w:r>
      <w:r w:rsidR="00EF6D37">
        <w:rPr>
          <w:rFonts w:ascii="Times New Roman" w:hAnsi="Times New Roman" w:cs="Times New Roman"/>
          <w:sz w:val="24"/>
          <w:szCs w:val="24"/>
        </w:rPr>
        <w:t>,</w:t>
      </w:r>
      <w:r w:rsidR="0021609B">
        <w:rPr>
          <w:rFonts w:ascii="Times New Roman" w:hAnsi="Times New Roman" w:cs="Times New Roman"/>
          <w:sz w:val="24"/>
          <w:szCs w:val="24"/>
        </w:rPr>
        <w:t xml:space="preserve"> </w:t>
      </w:r>
      <w:r w:rsidRPr="00EA5AEF">
        <w:rPr>
          <w:rFonts w:ascii="Times New Roman" w:hAnsi="Times New Roman" w:cs="Times New Roman"/>
          <w:sz w:val="24"/>
          <w:szCs w:val="24"/>
        </w:rPr>
        <w:t>Gmina Białe Błota przejęła obowiązek odbierania odpadów komunalnych tylko z nieruchomości zamieszkałych.</w:t>
      </w:r>
      <w:r w:rsidR="002B18FE">
        <w:rPr>
          <w:rFonts w:ascii="Times New Roman" w:hAnsi="Times New Roman" w:cs="Times New Roman"/>
          <w:sz w:val="24"/>
          <w:szCs w:val="24"/>
        </w:rPr>
        <w:t xml:space="preserve"> Na podstawie podjętej uchwały Rady Gminy Białe Błota NR RGK.0007.1</w:t>
      </w:r>
      <w:r w:rsidR="00A6583D">
        <w:rPr>
          <w:rFonts w:ascii="Times New Roman" w:hAnsi="Times New Roman" w:cs="Times New Roman"/>
          <w:sz w:val="24"/>
          <w:szCs w:val="24"/>
        </w:rPr>
        <w:t>12.2012 z dnia 27 września 2012</w:t>
      </w:r>
      <w:r w:rsidR="002B18FE">
        <w:rPr>
          <w:rFonts w:ascii="Times New Roman" w:hAnsi="Times New Roman" w:cs="Times New Roman"/>
          <w:sz w:val="24"/>
          <w:szCs w:val="24"/>
        </w:rPr>
        <w:t xml:space="preserve">r. w sprawie wyboru metody ustalenia opłaty za gospodarowanie odpadami komunalnymi, </w:t>
      </w:r>
      <w:r w:rsidR="009124A6">
        <w:rPr>
          <w:rFonts w:ascii="Times New Roman" w:hAnsi="Times New Roman" w:cs="Times New Roman"/>
          <w:sz w:val="24"/>
          <w:szCs w:val="24"/>
        </w:rPr>
        <w:t xml:space="preserve">przyjęto metodę ustalenia opłaty </w:t>
      </w:r>
      <w:r w:rsidR="002B18FE">
        <w:rPr>
          <w:rFonts w:ascii="Times New Roman" w:hAnsi="Times New Roman" w:cs="Times New Roman"/>
          <w:sz w:val="24"/>
          <w:szCs w:val="24"/>
        </w:rPr>
        <w:t xml:space="preserve">jako  iloczyn liczby mieszkańców </w:t>
      </w:r>
      <w:r w:rsidR="002B18FE" w:rsidRPr="00FA305B">
        <w:rPr>
          <w:rFonts w:ascii="Times New Roman" w:hAnsi="Times New Roman" w:cs="Times New Roman"/>
          <w:sz w:val="24"/>
          <w:szCs w:val="24"/>
        </w:rPr>
        <w:t>za</w:t>
      </w:r>
      <w:r w:rsidR="00FA305B" w:rsidRPr="00FA305B">
        <w:rPr>
          <w:rFonts w:ascii="Times New Roman" w:hAnsi="Times New Roman" w:cs="Times New Roman"/>
          <w:sz w:val="24"/>
          <w:szCs w:val="24"/>
        </w:rPr>
        <w:t>mieszkujących daną nieruchomość oraz stawki opłaty.</w:t>
      </w:r>
      <w:r w:rsidR="006E3D1E">
        <w:rPr>
          <w:rFonts w:ascii="Times New Roman" w:hAnsi="Times New Roman" w:cs="Times New Roman"/>
          <w:sz w:val="24"/>
          <w:szCs w:val="24"/>
        </w:rPr>
        <w:t xml:space="preserve"> </w:t>
      </w:r>
      <w:r w:rsidR="0005247E">
        <w:rPr>
          <w:rFonts w:ascii="Times New Roman" w:hAnsi="Times New Roman" w:cs="Times New Roman"/>
          <w:sz w:val="24"/>
          <w:szCs w:val="24"/>
        </w:rPr>
        <w:t xml:space="preserve">Natomiast uchwałą NR RGK.0007.111.2012 z dnia 27 września 2012r. w sprawie podziału Gminy Białe Błota na sektory w celu zorganizowania odbierania odpadów komunalnych  od właścicieli nieruchomości, wydzielono dwa sektory </w:t>
      </w:r>
      <w:r w:rsidR="00553559">
        <w:rPr>
          <w:rFonts w:ascii="Times New Roman" w:hAnsi="Times New Roman" w:cs="Times New Roman"/>
          <w:sz w:val="24"/>
          <w:szCs w:val="24"/>
        </w:rPr>
        <w:t>zgodnie z załącznikiem do uchwały.</w:t>
      </w:r>
    </w:p>
    <w:p w:rsidR="00096F18" w:rsidRPr="00096F18" w:rsidRDefault="00096F18" w:rsidP="00096F18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F18">
        <w:rPr>
          <w:rFonts w:ascii="Times New Roman" w:hAnsi="Times New Roman" w:cs="Times New Roman"/>
          <w:b/>
          <w:sz w:val="24"/>
          <w:szCs w:val="24"/>
        </w:rPr>
        <w:t>Podział Gminy Białe Błota na sektory</w:t>
      </w:r>
    </w:p>
    <w:p w:rsidR="00096F18" w:rsidRPr="00EA5AEF" w:rsidRDefault="00096F18" w:rsidP="002926D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9FC0DDF" wp14:editId="35AD0BF0">
            <wp:extent cx="4929187" cy="3584865"/>
            <wp:effectExtent l="0" t="0" r="5080" b="0"/>
            <wp:docPr id="6" name="Obraz 6" descr="\\ugbb1\userfiles\karolina.gaca\Desktop\mapka podziału na sektoryzałącznik do uchwały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1\userfiles\karolina.gaca\Desktop\mapka podziału na sektoryzałącznik do uchwały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20" cy="359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59" w:rsidRPr="00EA5AEF" w:rsidRDefault="00553559" w:rsidP="005535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EF">
        <w:rPr>
          <w:rFonts w:ascii="Times New Roman" w:hAnsi="Times New Roman" w:cs="Times New Roman"/>
          <w:sz w:val="24"/>
          <w:szCs w:val="24"/>
        </w:rPr>
        <w:lastRenderedPageBreak/>
        <w:t xml:space="preserve">W celu wyłonienia wykonawców usług w zakresie odbierania i zagospodarowania odpadów komunalnych z sektorów Nr I </w:t>
      </w:r>
      <w:proofErr w:type="spellStart"/>
      <w:r w:rsidRPr="00EA5A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AEF">
        <w:rPr>
          <w:rFonts w:ascii="Times New Roman" w:hAnsi="Times New Roman" w:cs="Times New Roman"/>
          <w:sz w:val="24"/>
          <w:szCs w:val="24"/>
        </w:rPr>
        <w:t xml:space="preserve"> Nr II oraz </w:t>
      </w:r>
      <w:r>
        <w:rPr>
          <w:rFonts w:ascii="Times New Roman" w:hAnsi="Times New Roman" w:cs="Times New Roman"/>
          <w:sz w:val="24"/>
          <w:szCs w:val="24"/>
        </w:rPr>
        <w:t>obsługę</w:t>
      </w:r>
      <w:r w:rsidRPr="00EA5AEF">
        <w:rPr>
          <w:rFonts w:ascii="Times New Roman" w:hAnsi="Times New Roman" w:cs="Times New Roman"/>
          <w:sz w:val="24"/>
          <w:szCs w:val="24"/>
        </w:rPr>
        <w:t xml:space="preserve"> PSZOK-a, Gmina  przeprowadziła postępowania przetargowe.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559" w:rsidRPr="005F7713" w:rsidRDefault="00553559" w:rsidP="005F77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AEF">
        <w:rPr>
          <w:rFonts w:ascii="Times New Roman" w:hAnsi="Times New Roman" w:cs="Times New Roman"/>
          <w:sz w:val="24"/>
          <w:szCs w:val="24"/>
        </w:rPr>
        <w:t xml:space="preserve">W wyniku rozstrzygniętych postępowań przetargowych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859FB">
        <w:rPr>
          <w:rFonts w:ascii="Times New Roman" w:hAnsi="Times New Roman" w:cs="Times New Roman"/>
          <w:sz w:val="24"/>
          <w:szCs w:val="24"/>
        </w:rPr>
        <w:t>okresie od dnia 01 </w:t>
      </w:r>
      <w:r w:rsidR="00FF6C8D">
        <w:rPr>
          <w:rFonts w:ascii="Times New Roman" w:hAnsi="Times New Roman" w:cs="Times New Roman"/>
          <w:sz w:val="24"/>
          <w:szCs w:val="24"/>
        </w:rPr>
        <w:t>stycznia</w:t>
      </w:r>
      <w:r w:rsidR="001859FB">
        <w:rPr>
          <w:rFonts w:ascii="Times New Roman" w:hAnsi="Times New Roman" w:cs="Times New Roman"/>
          <w:sz w:val="24"/>
          <w:szCs w:val="24"/>
        </w:rPr>
        <w:t> </w:t>
      </w:r>
      <w:r w:rsidR="0005170D">
        <w:rPr>
          <w:rFonts w:ascii="Times New Roman" w:hAnsi="Times New Roman" w:cs="Times New Roman"/>
          <w:sz w:val="24"/>
          <w:szCs w:val="24"/>
        </w:rPr>
        <w:t>2023 roku do dnia 31 grudnia 2023</w:t>
      </w:r>
      <w:r w:rsidRPr="00EA5AEF">
        <w:rPr>
          <w:rFonts w:ascii="Times New Roman" w:hAnsi="Times New Roman" w:cs="Times New Roman"/>
          <w:sz w:val="24"/>
          <w:szCs w:val="24"/>
        </w:rPr>
        <w:t xml:space="preserve"> roku, na podstawie zawartych umów</w:t>
      </w:r>
      <w:r w:rsidR="00387CC4">
        <w:rPr>
          <w:rFonts w:ascii="Times New Roman" w:hAnsi="Times New Roman" w:cs="Times New Roman"/>
          <w:sz w:val="24"/>
          <w:szCs w:val="24"/>
        </w:rPr>
        <w:t>,</w:t>
      </w:r>
      <w:r w:rsidRPr="00EA5AEF">
        <w:rPr>
          <w:rFonts w:ascii="Times New Roman" w:hAnsi="Times New Roman" w:cs="Times New Roman"/>
          <w:sz w:val="24"/>
          <w:szCs w:val="24"/>
        </w:rPr>
        <w:t xml:space="preserve"> usługi w zakre</w:t>
      </w:r>
      <w:r w:rsidR="007736A5">
        <w:rPr>
          <w:rFonts w:ascii="Times New Roman" w:hAnsi="Times New Roman" w:cs="Times New Roman"/>
          <w:sz w:val="24"/>
          <w:szCs w:val="24"/>
        </w:rPr>
        <w:t xml:space="preserve">sie odbioru i zagospodarowania </w:t>
      </w:r>
      <w:r w:rsidRPr="00EA5AEF">
        <w:rPr>
          <w:rFonts w:ascii="Times New Roman" w:hAnsi="Times New Roman" w:cs="Times New Roman"/>
          <w:sz w:val="24"/>
          <w:szCs w:val="24"/>
        </w:rPr>
        <w:t>zmieszanych i zbieranych selektywnie odpadów komunalnych z nieruchomości zamieszkałyc</w:t>
      </w:r>
      <w:r>
        <w:rPr>
          <w:rFonts w:ascii="Times New Roman" w:hAnsi="Times New Roman" w:cs="Times New Roman"/>
          <w:sz w:val="24"/>
          <w:szCs w:val="24"/>
        </w:rPr>
        <w:t>h z terenu gminy Białe Błota z s</w:t>
      </w:r>
      <w:r w:rsidRPr="00EA5AEF">
        <w:rPr>
          <w:rFonts w:ascii="Times New Roman" w:hAnsi="Times New Roman" w:cs="Times New Roman"/>
          <w:sz w:val="24"/>
          <w:szCs w:val="24"/>
        </w:rPr>
        <w:t xml:space="preserve">ektorów Nr I </w:t>
      </w:r>
      <w:proofErr w:type="spellStart"/>
      <w:r w:rsidRPr="00EA5AE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A5AEF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 xml:space="preserve">świadczyło Przedsiębiorstwo Usług Komunalnych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Corimp</w:t>
      </w:r>
      <w:proofErr w:type="spellEnd"/>
      <w:r w:rsidR="001859FB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654935">
        <w:rPr>
          <w:rFonts w:ascii="Times New Roman" w:hAnsi="Times New Roman" w:cs="Times New Roman"/>
          <w:sz w:val="24"/>
          <w:szCs w:val="24"/>
        </w:rPr>
        <w:t xml:space="preserve"> z siedzibą przy ul. Hutniczej </w:t>
      </w:r>
      <w:r w:rsidR="0034266F">
        <w:rPr>
          <w:rFonts w:ascii="Times New Roman" w:hAnsi="Times New Roman" w:cs="Times New Roman"/>
          <w:sz w:val="24"/>
          <w:szCs w:val="24"/>
        </w:rPr>
        <w:t xml:space="preserve">135 </w:t>
      </w:r>
      <w:r>
        <w:rPr>
          <w:rFonts w:ascii="Times New Roman" w:hAnsi="Times New Roman" w:cs="Times New Roman"/>
          <w:sz w:val="24"/>
          <w:szCs w:val="24"/>
        </w:rPr>
        <w:t>w Bydgoszczy. Natomiast obsługę</w:t>
      </w:r>
      <w:r w:rsidRPr="00EA5AEF">
        <w:rPr>
          <w:rFonts w:ascii="Times New Roman" w:hAnsi="Times New Roman" w:cs="Times New Roman"/>
          <w:sz w:val="24"/>
          <w:szCs w:val="24"/>
        </w:rPr>
        <w:t xml:space="preserve"> PSZOK-a </w:t>
      </w:r>
      <w:r w:rsidR="00387CC4">
        <w:rPr>
          <w:rFonts w:ascii="Times New Roman" w:hAnsi="Times New Roman" w:cs="Times New Roman"/>
          <w:sz w:val="24"/>
          <w:szCs w:val="24"/>
        </w:rPr>
        <w:t xml:space="preserve"> od</w:t>
      </w:r>
      <w:r w:rsidR="0005170D">
        <w:rPr>
          <w:rFonts w:ascii="Times New Roman" w:hAnsi="Times New Roman" w:cs="Times New Roman"/>
          <w:sz w:val="24"/>
          <w:szCs w:val="24"/>
        </w:rPr>
        <w:t xml:space="preserve"> 01 stycznia 2023r. do 31 grudnia 2023</w:t>
      </w:r>
      <w:r>
        <w:rPr>
          <w:rFonts w:ascii="Times New Roman" w:hAnsi="Times New Roman" w:cs="Times New Roman"/>
          <w:sz w:val="24"/>
          <w:szCs w:val="24"/>
        </w:rPr>
        <w:t>r.  związaną z odbiorem i zagospodarowaniem odpadów komunalnych z gminnego Punktu Selektywne</w:t>
      </w:r>
      <w:r w:rsidR="00EF6D37">
        <w:rPr>
          <w:rFonts w:ascii="Times New Roman" w:hAnsi="Times New Roman" w:cs="Times New Roman"/>
          <w:sz w:val="24"/>
          <w:szCs w:val="24"/>
        </w:rPr>
        <w:t>j Zbiórki Odpadów Komunalnych (</w:t>
      </w:r>
      <w:r>
        <w:rPr>
          <w:rFonts w:ascii="Times New Roman" w:hAnsi="Times New Roman" w:cs="Times New Roman"/>
          <w:sz w:val="24"/>
          <w:szCs w:val="24"/>
        </w:rPr>
        <w:t xml:space="preserve">PSZOK) </w:t>
      </w:r>
      <w:r w:rsidR="00137636">
        <w:rPr>
          <w:rFonts w:ascii="Times New Roman" w:hAnsi="Times New Roman" w:cs="Times New Roman"/>
          <w:sz w:val="24"/>
          <w:szCs w:val="24"/>
        </w:rPr>
        <w:t xml:space="preserve">jako podwykonawca </w:t>
      </w:r>
      <w:r w:rsidR="00EF6D37">
        <w:rPr>
          <w:rFonts w:ascii="Times New Roman" w:hAnsi="Times New Roman" w:cs="Times New Roman"/>
          <w:sz w:val="24"/>
          <w:szCs w:val="24"/>
        </w:rPr>
        <w:t>świad</w:t>
      </w:r>
      <w:r w:rsidR="00F91BC5">
        <w:rPr>
          <w:rFonts w:ascii="Times New Roman" w:hAnsi="Times New Roman" w:cs="Times New Roman"/>
          <w:sz w:val="24"/>
          <w:szCs w:val="24"/>
        </w:rPr>
        <w:t xml:space="preserve">czyła firma </w:t>
      </w:r>
      <w:proofErr w:type="spellStart"/>
      <w:r w:rsidR="00F91BC5"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 w:rsidR="00F91BC5">
        <w:rPr>
          <w:rFonts w:ascii="Times New Roman" w:hAnsi="Times New Roman" w:cs="Times New Roman"/>
          <w:sz w:val="24"/>
          <w:szCs w:val="24"/>
        </w:rPr>
        <w:t xml:space="preserve"> Bydgoszcz S.A. </w:t>
      </w:r>
      <w:r w:rsidR="00EF6D37">
        <w:rPr>
          <w:rFonts w:ascii="Times New Roman" w:hAnsi="Times New Roman" w:cs="Times New Roman"/>
          <w:sz w:val="24"/>
          <w:szCs w:val="24"/>
        </w:rPr>
        <w:t xml:space="preserve"> z siedzibą przy</w:t>
      </w:r>
      <w:r w:rsidR="00FF6C8D">
        <w:rPr>
          <w:rFonts w:ascii="Times New Roman" w:hAnsi="Times New Roman" w:cs="Times New Roman"/>
          <w:sz w:val="24"/>
          <w:szCs w:val="24"/>
        </w:rPr>
        <w:t xml:space="preserve"> ul. Inwalidów 45 w</w:t>
      </w:r>
      <w:r w:rsidR="00137636">
        <w:rPr>
          <w:rFonts w:ascii="Times New Roman" w:hAnsi="Times New Roman" w:cs="Times New Roman"/>
          <w:sz w:val="24"/>
          <w:szCs w:val="24"/>
        </w:rPr>
        <w:t xml:space="preserve"> Bydgoszczy</w:t>
      </w:r>
      <w:r w:rsidR="00FF6C8D">
        <w:rPr>
          <w:rFonts w:ascii="Times New Roman" w:hAnsi="Times New Roman" w:cs="Times New Roman"/>
          <w:sz w:val="24"/>
          <w:szCs w:val="24"/>
        </w:rPr>
        <w:t>.</w:t>
      </w:r>
    </w:p>
    <w:p w:rsidR="005F7713" w:rsidRDefault="001F3AF4" w:rsidP="00205A20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A5AE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    </w:t>
      </w:r>
      <w:r w:rsidR="000C2306" w:rsidRPr="00EA5AE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ab/>
      </w:r>
      <w:r w:rsidR="007E7024"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Rodzaje i minimalne pojemności urządzeń przeznaczonych do zbierania odpadów komunalnych</w:t>
      </w:r>
      <w:r w:rsidR="007007D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zostały określone w  Regulaminie</w:t>
      </w:r>
      <w:r w:rsidR="007E7024"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utrzymania czystości i porządku  na terenie Gminy Białe Błota</w:t>
      </w:r>
      <w:r w:rsidR="005F771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205A20" w:rsidRPr="00EA5AEF" w:rsidRDefault="00205A20" w:rsidP="00205A20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1F3AF4"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Zmieszane odpady komunalne gromadzone</w:t>
      </w:r>
      <w:r w:rsidR="00BA163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były w pojemnikach</w:t>
      </w:r>
      <w:r w:rsidR="0056585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BA163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których </w:t>
      </w:r>
      <w:r w:rsidR="00A57D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pojemność była zależna od liczby</w:t>
      </w:r>
      <w:r w:rsidR="002B46F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osób zamieszkałych</w:t>
      </w:r>
      <w:r w:rsidR="00A57D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1F3AF4"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co wy</w:t>
      </w:r>
      <w:r w:rsidR="00A57D7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nikało ze złożonych deklaracji.</w:t>
      </w:r>
      <w:r w:rsidR="000A132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dpady komunalne zmieszane odbierane były z częstotliwością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raz na dwa tygodnie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EA1A13" w:rsidRPr="00BF4BFF" w:rsidRDefault="00973F22" w:rsidP="00BA1637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Od 2022r. wdrożono</w:t>
      </w:r>
      <w:r w:rsidRPr="00973F22">
        <w:rPr>
          <w:rFonts w:ascii="Times New Roman" w:hAnsi="Times New Roman" w:cs="Times New Roman"/>
          <w:sz w:val="24"/>
          <w:szCs w:val="24"/>
        </w:rPr>
        <w:t xml:space="preserve"> system RFID umożliwiający elektroniczne ewidencjonowanie czynności odbioru, transportu oraz wyładunku odpadó</w:t>
      </w:r>
      <w:r>
        <w:rPr>
          <w:rFonts w:ascii="Times New Roman" w:hAnsi="Times New Roman" w:cs="Times New Roman"/>
          <w:sz w:val="24"/>
          <w:szCs w:val="24"/>
        </w:rPr>
        <w:t xml:space="preserve">w komunalnych. System RFID musiał </w:t>
      </w:r>
      <w:r w:rsidRPr="00973F22">
        <w:rPr>
          <w:rFonts w:ascii="Times New Roman" w:hAnsi="Times New Roman" w:cs="Times New Roman"/>
          <w:sz w:val="24"/>
          <w:szCs w:val="24"/>
        </w:rPr>
        <w:t>rejestrować wszystkie dane pochodzące z urządzeń wyposażenia pojazdów.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973F22">
        <w:rPr>
          <w:rFonts w:ascii="Times New Roman" w:hAnsi="Times New Roman" w:cs="Times New Roman"/>
          <w:sz w:val="24"/>
          <w:szCs w:val="24"/>
        </w:rPr>
        <w:t>Dane rejestrowane i przesyłane przez urządzenia wyposażenia pojaz</w:t>
      </w:r>
      <w:r>
        <w:rPr>
          <w:rFonts w:ascii="Times New Roman" w:hAnsi="Times New Roman" w:cs="Times New Roman"/>
          <w:sz w:val="24"/>
          <w:szCs w:val="24"/>
        </w:rPr>
        <w:t>dów musiały</w:t>
      </w:r>
      <w:r w:rsidRPr="00973F22">
        <w:rPr>
          <w:rFonts w:ascii="Times New Roman" w:hAnsi="Times New Roman" w:cs="Times New Roman"/>
          <w:sz w:val="24"/>
          <w:szCs w:val="24"/>
        </w:rPr>
        <w:t xml:space="preserve"> być w pełni zintegrowane ze sterownikiem GPS. Wszystkie rejestrowane zdarzenia</w:t>
      </w:r>
      <w:r w:rsidR="00501399">
        <w:rPr>
          <w:rFonts w:ascii="Times New Roman" w:hAnsi="Times New Roman" w:cs="Times New Roman"/>
          <w:sz w:val="24"/>
          <w:szCs w:val="24"/>
        </w:rPr>
        <w:t xml:space="preserve"> </w:t>
      </w:r>
      <w:r w:rsidRPr="00973F22">
        <w:rPr>
          <w:rFonts w:ascii="Times New Roman" w:hAnsi="Times New Roman" w:cs="Times New Roman"/>
          <w:sz w:val="24"/>
          <w:szCs w:val="24"/>
        </w:rPr>
        <w:t>(załadunek, wyładunek, identyfikacja, ważenie, rejestracja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3F22">
        <w:rPr>
          <w:rFonts w:ascii="Times New Roman" w:hAnsi="Times New Roman" w:cs="Times New Roman"/>
          <w:sz w:val="24"/>
          <w:szCs w:val="24"/>
        </w:rPr>
        <w:t xml:space="preserve"> rozszerzone</w:t>
      </w:r>
      <w:r>
        <w:rPr>
          <w:rFonts w:ascii="Times New Roman" w:hAnsi="Times New Roman" w:cs="Times New Roman"/>
          <w:sz w:val="24"/>
          <w:szCs w:val="24"/>
        </w:rPr>
        <w:t xml:space="preserve"> zostały </w:t>
      </w:r>
      <w:r w:rsidRPr="00973F22">
        <w:rPr>
          <w:rFonts w:ascii="Times New Roman" w:hAnsi="Times New Roman" w:cs="Times New Roman"/>
          <w:sz w:val="24"/>
          <w:szCs w:val="24"/>
        </w:rPr>
        <w:t>o dokładną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399">
        <w:rPr>
          <w:rFonts w:ascii="Times New Roman" w:hAnsi="Times New Roman" w:cs="Times New Roman"/>
          <w:sz w:val="24"/>
          <w:szCs w:val="24"/>
        </w:rPr>
        <w:t xml:space="preserve">wagę, </w:t>
      </w:r>
      <w:r>
        <w:rPr>
          <w:rFonts w:ascii="Times New Roman" w:hAnsi="Times New Roman" w:cs="Times New Roman"/>
          <w:sz w:val="24"/>
          <w:szCs w:val="24"/>
        </w:rPr>
        <w:t xml:space="preserve">datę i czas </w:t>
      </w:r>
      <w:r w:rsidRPr="00973F22">
        <w:rPr>
          <w:rFonts w:ascii="Times New Roman" w:hAnsi="Times New Roman" w:cs="Times New Roman"/>
          <w:sz w:val="24"/>
          <w:szCs w:val="24"/>
        </w:rPr>
        <w:t>oraz współrzędne geograficzne zdarzeń wyznaczone na podstawie systemu GPS</w:t>
      </w:r>
      <w:r w:rsidRPr="00973F22">
        <w:rPr>
          <w:rFonts w:ascii="Times New Roman" w:hAnsi="Times New Roman" w:cs="Times New Roman"/>
          <w:i/>
          <w:sz w:val="24"/>
          <w:szCs w:val="24"/>
        </w:rPr>
        <w:t>.</w:t>
      </w:r>
      <w:r w:rsidR="005013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399" w:rsidRPr="00973F22">
        <w:rPr>
          <w:rFonts w:ascii="Times New Roman" w:hAnsi="Times New Roman" w:cs="Times New Roman"/>
          <w:sz w:val="24"/>
          <w:szCs w:val="24"/>
        </w:rPr>
        <w:t>System RFID musi</w:t>
      </w:r>
      <w:r w:rsidR="00501399">
        <w:rPr>
          <w:rFonts w:ascii="Times New Roman" w:hAnsi="Times New Roman" w:cs="Times New Roman"/>
          <w:sz w:val="24"/>
          <w:szCs w:val="24"/>
        </w:rPr>
        <w:t>ał</w:t>
      </w:r>
      <w:r w:rsidR="00501399" w:rsidRPr="00973F22">
        <w:rPr>
          <w:rFonts w:ascii="Times New Roman" w:hAnsi="Times New Roman" w:cs="Times New Roman"/>
          <w:sz w:val="24"/>
          <w:szCs w:val="24"/>
        </w:rPr>
        <w:t xml:space="preserve"> zapewniać automatyczną identyfikację pojemników plastikowych za pomocą anten RFID, to znaczy, że każdy pojemnik zainstalowany na zasy</w:t>
      </w:r>
      <w:r w:rsidR="00501399">
        <w:rPr>
          <w:rFonts w:ascii="Times New Roman" w:hAnsi="Times New Roman" w:cs="Times New Roman"/>
          <w:sz w:val="24"/>
          <w:szCs w:val="24"/>
        </w:rPr>
        <w:t>pie/mechanizmie wywrotu był</w:t>
      </w:r>
      <w:r w:rsidR="00501399" w:rsidRPr="00973F22">
        <w:rPr>
          <w:rFonts w:ascii="Times New Roman" w:hAnsi="Times New Roman" w:cs="Times New Roman"/>
          <w:sz w:val="24"/>
          <w:szCs w:val="24"/>
        </w:rPr>
        <w:t xml:space="preserve"> automatycznie identyfikowany </w:t>
      </w:r>
      <w:r w:rsidR="00501399">
        <w:rPr>
          <w:rFonts w:ascii="Times New Roman" w:hAnsi="Times New Roman" w:cs="Times New Roman"/>
          <w:sz w:val="24"/>
          <w:szCs w:val="24"/>
        </w:rPr>
        <w:t xml:space="preserve">i ważony </w:t>
      </w:r>
      <w:r w:rsidR="00501399" w:rsidRPr="00973F22">
        <w:rPr>
          <w:rFonts w:ascii="Times New Roman" w:hAnsi="Times New Roman" w:cs="Times New Roman"/>
          <w:sz w:val="24"/>
          <w:szCs w:val="24"/>
        </w:rPr>
        <w:t xml:space="preserve">przez rejestrację transpondera zamontowanego </w:t>
      </w:r>
      <w:r w:rsidR="00501399">
        <w:rPr>
          <w:rFonts w:ascii="Times New Roman" w:hAnsi="Times New Roman" w:cs="Times New Roman"/>
          <w:sz w:val="24"/>
          <w:szCs w:val="24"/>
        </w:rPr>
        <w:t>na pojemniku i przynależał</w:t>
      </w:r>
      <w:r w:rsidR="00501399" w:rsidRPr="00973F22">
        <w:rPr>
          <w:rFonts w:ascii="Times New Roman" w:hAnsi="Times New Roman" w:cs="Times New Roman"/>
          <w:sz w:val="24"/>
          <w:szCs w:val="24"/>
        </w:rPr>
        <w:t xml:space="preserve"> do obsługiwanej nieruchomości</w:t>
      </w:r>
      <w:r w:rsidR="00501399">
        <w:rPr>
          <w:rFonts w:ascii="Times New Roman" w:hAnsi="Times New Roman" w:cs="Times New Roman"/>
          <w:sz w:val="24"/>
          <w:szCs w:val="24"/>
        </w:rPr>
        <w:t xml:space="preserve">. Ważenia pojemników odbywały się </w:t>
      </w:r>
      <w:r w:rsidR="00501399" w:rsidRPr="00973F22">
        <w:rPr>
          <w:rFonts w:ascii="Times New Roman" w:hAnsi="Times New Roman" w:cs="Times New Roman"/>
          <w:sz w:val="24"/>
          <w:szCs w:val="24"/>
        </w:rPr>
        <w:t>jeden raz na kwartał dla każdej trasy przejazdowej</w:t>
      </w:r>
      <w:r w:rsidR="00501399">
        <w:rPr>
          <w:rFonts w:ascii="Times New Roman" w:hAnsi="Times New Roman" w:cs="Times New Roman"/>
          <w:sz w:val="24"/>
          <w:szCs w:val="24"/>
        </w:rPr>
        <w:t xml:space="preserve">, </w:t>
      </w:r>
      <w:r w:rsidR="00501399" w:rsidRPr="00973F22">
        <w:rPr>
          <w:rFonts w:ascii="Times New Roman" w:hAnsi="Times New Roman" w:cs="Times New Roman"/>
          <w:sz w:val="24"/>
          <w:szCs w:val="24"/>
        </w:rPr>
        <w:t>z każdej nieruchomości objęt</w:t>
      </w:r>
      <w:r w:rsidR="00501399">
        <w:rPr>
          <w:rFonts w:ascii="Times New Roman" w:hAnsi="Times New Roman" w:cs="Times New Roman"/>
          <w:sz w:val="24"/>
          <w:szCs w:val="24"/>
        </w:rPr>
        <w:t>ej odbiorem odpadów komunalnych.</w:t>
      </w:r>
    </w:p>
    <w:p w:rsidR="00EA1A13" w:rsidRDefault="00EA1A13" w:rsidP="00BA163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E04E57" w:rsidRDefault="00E04E57" w:rsidP="00BA163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C30A7D" w:rsidRDefault="00C30A7D" w:rsidP="00BA163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1F3AF4" w:rsidRPr="00EA5AEF" w:rsidRDefault="001F3AF4" w:rsidP="00BD40C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   </w:t>
      </w:r>
      <w:r w:rsidR="004B544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ab/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Zgodnie z Regulaminem utrzymania czystości i porządku na terenie Gminy Białe Błota powstające na nieruchomościach zamieszkałych odpady</w:t>
      </w:r>
      <w:r w:rsidR="00E130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komunalne zbierane były 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w sposób selektywny z podziałem na frakcje:</w:t>
      </w:r>
    </w:p>
    <w:p w:rsidR="001F3AF4" w:rsidRDefault="00761B6C" w:rsidP="00C862B0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 xml:space="preserve"> - tworzywa sztuczne, opakowania z tworzyw sztucznych, metal, opakowań z metalu, opakowania wielomateri</w:t>
      </w:r>
      <w:r w:rsidR="001F0820">
        <w:rPr>
          <w:rFonts w:ascii="Times New Roman" w:eastAsia="Calibri" w:hAnsi="Times New Roman" w:cs="Times New Roman"/>
          <w:sz w:val="24"/>
          <w:szCs w:val="24"/>
        </w:rPr>
        <w:t>ałowe gromadzone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 xml:space="preserve"> w przypadku zabudowy jednorodzinnej w workach w kolorze żółtym, natomiast w przypadku zabudowy wielolokalowej w odpowiednio opisanych pojemnikach odbierane z częstotliwością </w:t>
      </w:r>
      <w:r w:rsidR="00B50520">
        <w:rPr>
          <w:rFonts w:ascii="Times New Roman" w:eastAsia="Calibri" w:hAnsi="Times New Roman" w:cs="Times New Roman"/>
          <w:sz w:val="24"/>
          <w:szCs w:val="24"/>
        </w:rPr>
        <w:t>raz na miesiąc;</w:t>
      </w:r>
    </w:p>
    <w:p w:rsidR="00B50520" w:rsidRPr="00EA5AEF" w:rsidRDefault="00B50520" w:rsidP="00B50520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A5AEF">
        <w:rPr>
          <w:rFonts w:ascii="Times New Roman" w:eastAsia="Calibri" w:hAnsi="Times New Roman" w:cs="Times New Roman"/>
          <w:sz w:val="24"/>
          <w:szCs w:val="24"/>
        </w:rPr>
        <w:t>papier, tektura, opakowania z papieru i tektu</w:t>
      </w:r>
      <w:r w:rsidR="00F23432">
        <w:rPr>
          <w:rFonts w:ascii="Times New Roman" w:eastAsia="Calibri" w:hAnsi="Times New Roman" w:cs="Times New Roman"/>
          <w:sz w:val="24"/>
          <w:szCs w:val="24"/>
        </w:rPr>
        <w:t>ry gromadzone</w:t>
      </w:r>
      <w:r w:rsidRPr="00EA5AEF">
        <w:rPr>
          <w:rFonts w:ascii="Times New Roman" w:eastAsia="Calibri" w:hAnsi="Times New Roman" w:cs="Times New Roman"/>
          <w:sz w:val="24"/>
          <w:szCs w:val="24"/>
        </w:rPr>
        <w:t xml:space="preserve"> w przypadku zabudowy jednorodz</w:t>
      </w:r>
      <w:r>
        <w:rPr>
          <w:rFonts w:ascii="Times New Roman" w:eastAsia="Calibri" w:hAnsi="Times New Roman" w:cs="Times New Roman"/>
          <w:sz w:val="24"/>
          <w:szCs w:val="24"/>
        </w:rPr>
        <w:t>innej w workach w kolorze niebieskim</w:t>
      </w:r>
      <w:r w:rsidRPr="00EA5AEF">
        <w:rPr>
          <w:rFonts w:ascii="Times New Roman" w:eastAsia="Calibri" w:hAnsi="Times New Roman" w:cs="Times New Roman"/>
          <w:sz w:val="24"/>
          <w:szCs w:val="24"/>
        </w:rPr>
        <w:t xml:space="preserve">, natomiast w przypadku zabudowy wielolokalowej w odpowiednio opisanych pojemnikach odbierane z częstotliwością </w:t>
      </w:r>
      <w:r>
        <w:rPr>
          <w:rFonts w:ascii="Times New Roman" w:eastAsia="Calibri" w:hAnsi="Times New Roman" w:cs="Times New Roman"/>
          <w:sz w:val="24"/>
          <w:szCs w:val="24"/>
        </w:rPr>
        <w:t>raz na miesiąc;</w:t>
      </w:r>
    </w:p>
    <w:p w:rsidR="001F3AF4" w:rsidRPr="00EA5AEF" w:rsidRDefault="001F3AF4" w:rsidP="00C862B0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AEF">
        <w:rPr>
          <w:rFonts w:ascii="Times New Roman" w:eastAsia="Calibri" w:hAnsi="Times New Roman" w:cs="Times New Roman"/>
          <w:sz w:val="24"/>
          <w:szCs w:val="24"/>
        </w:rPr>
        <w:t xml:space="preserve">    - szkło oraz opakowania ze szkła, gromadzone w przypadku zabudowy jednorodzinn</w:t>
      </w:r>
      <w:r w:rsidR="00147A9C">
        <w:rPr>
          <w:rFonts w:ascii="Times New Roman" w:eastAsia="Calibri" w:hAnsi="Times New Roman" w:cs="Times New Roman"/>
          <w:sz w:val="24"/>
          <w:szCs w:val="24"/>
        </w:rPr>
        <w:t>ej w workach w kolorze zielonym</w:t>
      </w:r>
      <w:r w:rsidRPr="00EA5AEF">
        <w:rPr>
          <w:rFonts w:ascii="Times New Roman" w:eastAsia="Calibri" w:hAnsi="Times New Roman" w:cs="Times New Roman"/>
          <w:sz w:val="24"/>
          <w:szCs w:val="24"/>
        </w:rPr>
        <w:t xml:space="preserve">, natomiast w przypadku zabudowy wielolokalowej w odpowiednio opisanych pojemnikach odbierane z częstotliwością </w:t>
      </w:r>
      <w:r w:rsidR="00B50520">
        <w:rPr>
          <w:rFonts w:ascii="Times New Roman" w:eastAsia="Calibri" w:hAnsi="Times New Roman" w:cs="Times New Roman"/>
          <w:sz w:val="24"/>
          <w:szCs w:val="24"/>
        </w:rPr>
        <w:t>raz na miesiąc;</w:t>
      </w:r>
    </w:p>
    <w:p w:rsidR="001F3AF4" w:rsidRDefault="004419AD" w:rsidP="00424183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- odpady biodegradowalne</w:t>
      </w:r>
      <w:r w:rsidR="00C862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62B0" w:rsidRPr="00EA5AEF">
        <w:rPr>
          <w:rFonts w:ascii="Times New Roman" w:eastAsia="Calibri" w:hAnsi="Times New Roman" w:cs="Times New Roman"/>
          <w:sz w:val="24"/>
          <w:szCs w:val="24"/>
        </w:rPr>
        <w:t xml:space="preserve">gromadzone w przypadku zabudowy jednorodzinnej w workach w kolorze </w:t>
      </w:r>
      <w:r w:rsidR="00324091">
        <w:rPr>
          <w:rFonts w:ascii="Times New Roman" w:eastAsia="Calibri" w:hAnsi="Times New Roman" w:cs="Times New Roman"/>
          <w:sz w:val="24"/>
          <w:szCs w:val="24"/>
        </w:rPr>
        <w:t>brązowym</w:t>
      </w:r>
      <w:r w:rsidR="00C862B0" w:rsidRPr="00EA5AEF">
        <w:rPr>
          <w:rFonts w:ascii="Times New Roman" w:eastAsia="Calibri" w:hAnsi="Times New Roman" w:cs="Times New Roman"/>
          <w:sz w:val="24"/>
          <w:szCs w:val="24"/>
        </w:rPr>
        <w:t>, natomiast w przypadku zabudowy wielolokalowej w odpowiednio opisanych pojemnikach odbier</w:t>
      </w:r>
      <w:r w:rsidR="00324091">
        <w:rPr>
          <w:rFonts w:ascii="Times New Roman" w:eastAsia="Calibri" w:hAnsi="Times New Roman" w:cs="Times New Roman"/>
          <w:sz w:val="24"/>
          <w:szCs w:val="24"/>
        </w:rPr>
        <w:t xml:space="preserve">ane 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 xml:space="preserve">w miesiącach </w:t>
      </w:r>
      <w:r w:rsidR="001D72F2">
        <w:rPr>
          <w:rFonts w:ascii="Times New Roman" w:eastAsia="Calibri" w:hAnsi="Times New Roman" w:cs="Times New Roman"/>
          <w:sz w:val="24"/>
          <w:szCs w:val="24"/>
        </w:rPr>
        <w:t>od listopada</w:t>
      </w:r>
      <w:r w:rsidR="00B50520">
        <w:rPr>
          <w:rFonts w:ascii="Times New Roman" w:eastAsia="Calibri" w:hAnsi="Times New Roman" w:cs="Times New Roman"/>
          <w:sz w:val="24"/>
          <w:szCs w:val="24"/>
        </w:rPr>
        <w:t xml:space="preserve"> do marca z częstotliwością raz na miesiąc, natomiast od kwietnia</w:t>
      </w:r>
      <w:r w:rsidR="001D72F2">
        <w:rPr>
          <w:rFonts w:ascii="Times New Roman" w:eastAsia="Calibri" w:hAnsi="Times New Roman" w:cs="Times New Roman"/>
          <w:sz w:val="24"/>
          <w:szCs w:val="24"/>
        </w:rPr>
        <w:t xml:space="preserve"> do października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 xml:space="preserve"> z częstotliwością </w:t>
      </w:r>
      <w:r w:rsidR="00B50520">
        <w:rPr>
          <w:rFonts w:ascii="Times New Roman" w:eastAsia="Calibri" w:hAnsi="Times New Roman" w:cs="Times New Roman"/>
          <w:sz w:val="24"/>
          <w:szCs w:val="24"/>
        </w:rPr>
        <w:t>raz na dwa tygodnie</w:t>
      </w:r>
      <w:r w:rsidR="001F3AF4" w:rsidRPr="00EA5A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2141" w:rsidRPr="00EA5AEF" w:rsidRDefault="001D2141" w:rsidP="001D2141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P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akiet startowy worków przeznaczonych do gromadzenia odpadów segregowanych dostarczany był przez wykonawcę usług do właścicieli nieruchomości zamieszkałych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w przypadku zabudowy jednorodzinnej  w liczbie 4 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szt.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w kolorze żółtym, 4 szt. w kolorze niebieskim, 2 szt. w kolorze zielonym i 6</w:t>
      </w:r>
      <w:r w:rsidRPr="00EA5AE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szt. w kolorze brązowym, przy czym wykonawca odbierając odpady miał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obowiązek pozostawienia  liczbę worków pustych odpowiadającą liczbie odebranych worków  zapełnionych odpadami, jednak nie więcej niż do ilości pakietu startowego.</w:t>
      </w:r>
    </w:p>
    <w:p w:rsidR="001D2141" w:rsidRPr="00EA5AEF" w:rsidRDefault="001D2141" w:rsidP="00424183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D2" w:rsidRDefault="001F3AF4" w:rsidP="008E5DE3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AEF">
        <w:rPr>
          <w:rFonts w:ascii="Times New Roman" w:eastAsia="Calibri" w:hAnsi="Times New Roman" w:cs="Times New Roman"/>
          <w:sz w:val="24"/>
          <w:szCs w:val="24"/>
        </w:rPr>
        <w:t xml:space="preserve">    Zaopatrzenie nieruchomości w pojemniki i worki do gromadzenia odpadów zgodnie z zawartymi umowami należało do obowiązku wykonawcy usług.</w:t>
      </w:r>
      <w:r w:rsidR="00722D9B" w:rsidRPr="00EA5AEF">
        <w:rPr>
          <w:rFonts w:ascii="Times New Roman" w:eastAsia="Calibri" w:hAnsi="Times New Roman" w:cs="Times New Roman"/>
          <w:sz w:val="24"/>
          <w:szCs w:val="24"/>
        </w:rPr>
        <w:t xml:space="preserve"> Ponadto w ramach obo</w:t>
      </w:r>
      <w:r w:rsidR="00FD565D">
        <w:rPr>
          <w:rFonts w:ascii="Times New Roman" w:eastAsia="Calibri" w:hAnsi="Times New Roman" w:cs="Times New Roman"/>
          <w:sz w:val="24"/>
          <w:szCs w:val="24"/>
        </w:rPr>
        <w:t xml:space="preserve">wiązujących umów </w:t>
      </w:r>
      <w:r w:rsidR="00D64953">
        <w:rPr>
          <w:rFonts w:ascii="Times New Roman" w:eastAsia="Calibri" w:hAnsi="Times New Roman" w:cs="Times New Roman"/>
          <w:sz w:val="24"/>
          <w:szCs w:val="24"/>
        </w:rPr>
        <w:t xml:space="preserve">firma P.U.K. </w:t>
      </w:r>
      <w:proofErr w:type="spellStart"/>
      <w:r w:rsidR="00D64953">
        <w:rPr>
          <w:rFonts w:ascii="Times New Roman" w:eastAsia="Calibri" w:hAnsi="Times New Roman" w:cs="Times New Roman"/>
          <w:sz w:val="24"/>
          <w:szCs w:val="24"/>
        </w:rPr>
        <w:t>Corimp</w:t>
      </w:r>
      <w:proofErr w:type="spellEnd"/>
      <w:r w:rsidR="001859FB">
        <w:rPr>
          <w:rFonts w:ascii="Times New Roman" w:eastAsia="Calibri" w:hAnsi="Times New Roman" w:cs="Times New Roman"/>
          <w:sz w:val="24"/>
          <w:szCs w:val="24"/>
        </w:rPr>
        <w:t xml:space="preserve"> Sp. z o.o.</w:t>
      </w:r>
      <w:r w:rsidR="00D649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D9B" w:rsidRPr="00EA5AEF">
        <w:rPr>
          <w:rFonts w:ascii="Times New Roman" w:eastAsia="Calibri" w:hAnsi="Times New Roman" w:cs="Times New Roman"/>
          <w:sz w:val="24"/>
          <w:szCs w:val="24"/>
        </w:rPr>
        <w:t>wykonała usługę odbioru bezpośrednio z nieruchomo</w:t>
      </w:r>
      <w:r w:rsidR="002A4673">
        <w:rPr>
          <w:rFonts w:ascii="Times New Roman" w:eastAsia="Calibri" w:hAnsi="Times New Roman" w:cs="Times New Roman"/>
          <w:sz w:val="24"/>
          <w:szCs w:val="24"/>
        </w:rPr>
        <w:t>ści odp</w:t>
      </w:r>
      <w:r w:rsidR="005A678E">
        <w:rPr>
          <w:rFonts w:ascii="Times New Roman" w:eastAsia="Calibri" w:hAnsi="Times New Roman" w:cs="Times New Roman"/>
          <w:sz w:val="24"/>
          <w:szCs w:val="24"/>
        </w:rPr>
        <w:t xml:space="preserve">adów wielkogabarytowych </w:t>
      </w:r>
      <w:r w:rsidR="002A4673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5A678E">
        <w:rPr>
          <w:rFonts w:ascii="Times New Roman" w:eastAsia="Calibri" w:hAnsi="Times New Roman" w:cs="Times New Roman"/>
          <w:sz w:val="24"/>
          <w:szCs w:val="24"/>
        </w:rPr>
        <w:t xml:space="preserve">zużytego </w:t>
      </w:r>
      <w:r w:rsidR="00611F79">
        <w:rPr>
          <w:rFonts w:ascii="Times New Roman" w:eastAsia="Calibri" w:hAnsi="Times New Roman" w:cs="Times New Roman"/>
          <w:sz w:val="24"/>
          <w:szCs w:val="24"/>
        </w:rPr>
        <w:t xml:space="preserve">sprzętu </w:t>
      </w:r>
      <w:r w:rsidR="00BF4BFF">
        <w:rPr>
          <w:rFonts w:ascii="Times New Roman" w:eastAsia="Calibri" w:hAnsi="Times New Roman" w:cs="Times New Roman"/>
          <w:sz w:val="24"/>
          <w:szCs w:val="24"/>
        </w:rPr>
        <w:t xml:space="preserve">elektrycznego i elektronicznego. </w:t>
      </w:r>
      <w:r w:rsidR="00F977DA">
        <w:rPr>
          <w:rFonts w:ascii="Times New Roman" w:eastAsia="Calibri" w:hAnsi="Times New Roman" w:cs="Times New Roman"/>
          <w:sz w:val="24"/>
          <w:szCs w:val="24"/>
        </w:rPr>
        <w:t>Ponadto</w:t>
      </w:r>
      <w:r w:rsidR="00120504">
        <w:rPr>
          <w:rFonts w:ascii="Times New Roman" w:eastAsia="Calibri" w:hAnsi="Times New Roman" w:cs="Times New Roman"/>
          <w:sz w:val="24"/>
          <w:szCs w:val="24"/>
        </w:rPr>
        <w:t xml:space="preserve"> fir</w:t>
      </w:r>
      <w:r w:rsidR="00C30A7D">
        <w:rPr>
          <w:rFonts w:ascii="Times New Roman" w:eastAsia="Calibri" w:hAnsi="Times New Roman" w:cs="Times New Roman"/>
          <w:sz w:val="24"/>
          <w:szCs w:val="24"/>
        </w:rPr>
        <w:t xml:space="preserve">ma w ramach obowiązujących umów </w:t>
      </w:r>
      <w:r w:rsidR="00F977DA">
        <w:rPr>
          <w:rFonts w:ascii="Times New Roman" w:eastAsia="Calibri" w:hAnsi="Times New Roman" w:cs="Times New Roman"/>
          <w:sz w:val="24"/>
          <w:szCs w:val="24"/>
        </w:rPr>
        <w:t>myła i dezynfekowała  pojemniki i kontenery na odpady komunalne zmieszane</w:t>
      </w:r>
      <w:r w:rsidR="00B056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3E52" w:rsidRDefault="00323E52" w:rsidP="008E5DE3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347" w:rsidRPr="00323E52" w:rsidRDefault="00323E52" w:rsidP="00323E52">
      <w:pPr>
        <w:pStyle w:val="Nagwek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6" w:name="_Toc165010988"/>
      <w:r w:rsidRPr="00323E52">
        <w:rPr>
          <w:rFonts w:ascii="Times New Roman" w:eastAsia="Calibri" w:hAnsi="Times New Roman" w:cs="Times New Roman"/>
          <w:sz w:val="24"/>
          <w:szCs w:val="24"/>
        </w:rPr>
        <w:lastRenderedPageBreak/>
        <w:t>ILOŚĆ ODPADÓW KOMUNALNYCH WYTWARZANYCH NA TERENIE GMINY.</w:t>
      </w:r>
      <w:bookmarkEnd w:id="6"/>
    </w:p>
    <w:p w:rsidR="00DF53FB" w:rsidRDefault="00DF53FB" w:rsidP="008E5DE3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0E8" w:rsidRDefault="007E3749" w:rsidP="00323E52">
      <w:pPr>
        <w:pStyle w:val="Nagwek2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bookmarkStart w:id="7" w:name="_Toc165010989"/>
      <w:r w:rsidRPr="00DF53FB">
        <w:rPr>
          <w:rFonts w:ascii="Times New Roman" w:hAnsi="Times New Roman" w:cs="Times New Roman"/>
          <w:sz w:val="24"/>
          <w:szCs w:val="24"/>
        </w:rPr>
        <w:t>Ilości odpadów wytwarzanych na terenie Gminy Białe Błota</w:t>
      </w:r>
      <w:r w:rsidR="008D1D7E" w:rsidRPr="00DF53FB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80313A" w:rsidRPr="0080313A" w:rsidRDefault="0080313A" w:rsidP="0080313A"/>
    <w:p w:rsidR="006A50E8" w:rsidRDefault="003C337D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BAC" w:rsidRPr="00EA5AEF">
        <w:rPr>
          <w:rFonts w:ascii="Times New Roman" w:hAnsi="Times New Roman" w:cs="Times New Roman"/>
          <w:sz w:val="24"/>
          <w:szCs w:val="24"/>
        </w:rPr>
        <w:t>Na pod</w:t>
      </w:r>
      <w:r w:rsidR="00B95BCE">
        <w:rPr>
          <w:rFonts w:ascii="Times New Roman" w:hAnsi="Times New Roman" w:cs="Times New Roman"/>
          <w:sz w:val="24"/>
          <w:szCs w:val="24"/>
        </w:rPr>
        <w:t xml:space="preserve">stawie </w:t>
      </w:r>
      <w:r w:rsidR="001C5A7B">
        <w:rPr>
          <w:rFonts w:ascii="Times New Roman" w:hAnsi="Times New Roman" w:cs="Times New Roman"/>
          <w:sz w:val="24"/>
          <w:szCs w:val="24"/>
        </w:rPr>
        <w:t>rocznych sprawozdań</w:t>
      </w:r>
      <w:r w:rsidR="00B95BCE">
        <w:rPr>
          <w:rFonts w:ascii="Times New Roman" w:hAnsi="Times New Roman" w:cs="Times New Roman"/>
          <w:sz w:val="24"/>
          <w:szCs w:val="24"/>
        </w:rPr>
        <w:t xml:space="preserve"> </w:t>
      </w:r>
      <w:r w:rsidR="009918F5">
        <w:rPr>
          <w:rFonts w:ascii="Times New Roman" w:hAnsi="Times New Roman" w:cs="Times New Roman"/>
          <w:sz w:val="24"/>
          <w:szCs w:val="24"/>
        </w:rPr>
        <w:t xml:space="preserve"> otrzymanych </w:t>
      </w:r>
      <w:r w:rsidR="007B0BAC" w:rsidRPr="00EA5AEF">
        <w:rPr>
          <w:rFonts w:ascii="Times New Roman" w:hAnsi="Times New Roman" w:cs="Times New Roman"/>
          <w:sz w:val="24"/>
          <w:szCs w:val="24"/>
        </w:rPr>
        <w:t>od firm od</w:t>
      </w:r>
      <w:r w:rsidR="00B14024">
        <w:rPr>
          <w:rFonts w:ascii="Times New Roman" w:hAnsi="Times New Roman" w:cs="Times New Roman"/>
          <w:sz w:val="24"/>
          <w:szCs w:val="24"/>
        </w:rPr>
        <w:t>bierających</w:t>
      </w:r>
      <w:r w:rsidR="00B95BCE">
        <w:rPr>
          <w:rFonts w:ascii="Times New Roman" w:hAnsi="Times New Roman" w:cs="Times New Roman"/>
          <w:sz w:val="24"/>
          <w:szCs w:val="24"/>
        </w:rPr>
        <w:t xml:space="preserve"> </w:t>
      </w:r>
      <w:r w:rsidR="007B0BAC" w:rsidRPr="00EA5AEF">
        <w:rPr>
          <w:rFonts w:ascii="Times New Roman" w:hAnsi="Times New Roman" w:cs="Times New Roman"/>
          <w:sz w:val="24"/>
          <w:szCs w:val="24"/>
        </w:rPr>
        <w:t xml:space="preserve">odpady komunalne od właścicieli nieruchomości z </w:t>
      </w:r>
      <w:r w:rsidR="00EA1A13">
        <w:rPr>
          <w:rFonts w:ascii="Times New Roman" w:hAnsi="Times New Roman" w:cs="Times New Roman"/>
          <w:sz w:val="24"/>
          <w:szCs w:val="24"/>
        </w:rPr>
        <w:t xml:space="preserve">terenu </w:t>
      </w:r>
      <w:r w:rsidR="0005170D">
        <w:rPr>
          <w:rFonts w:ascii="Times New Roman" w:hAnsi="Times New Roman" w:cs="Times New Roman"/>
          <w:sz w:val="24"/>
          <w:szCs w:val="24"/>
        </w:rPr>
        <w:t>Gminy Białe Błota w 2023</w:t>
      </w:r>
      <w:r w:rsidR="007B0BAC" w:rsidRPr="00EA5AEF">
        <w:rPr>
          <w:rFonts w:ascii="Times New Roman" w:hAnsi="Times New Roman" w:cs="Times New Roman"/>
          <w:sz w:val="24"/>
          <w:szCs w:val="24"/>
        </w:rPr>
        <w:t>r.</w:t>
      </w:r>
      <w:r w:rsidR="001C5A7B">
        <w:rPr>
          <w:rFonts w:ascii="Times New Roman" w:hAnsi="Times New Roman" w:cs="Times New Roman"/>
          <w:sz w:val="24"/>
          <w:szCs w:val="24"/>
        </w:rPr>
        <w:t>, wpisanych do Rejestru Działalności Regulowanej Wójta;</w:t>
      </w:r>
      <w:r w:rsidR="00A857EF">
        <w:rPr>
          <w:rFonts w:ascii="Times New Roman" w:hAnsi="Times New Roman" w:cs="Times New Roman"/>
          <w:sz w:val="24"/>
          <w:szCs w:val="24"/>
        </w:rPr>
        <w:t xml:space="preserve"> </w:t>
      </w:r>
      <w:r w:rsidR="00171822" w:rsidRPr="00EA5AEF">
        <w:rPr>
          <w:rFonts w:ascii="Times New Roman" w:hAnsi="Times New Roman" w:cs="Times New Roman"/>
          <w:sz w:val="24"/>
          <w:szCs w:val="24"/>
        </w:rPr>
        <w:t>odebrano</w:t>
      </w:r>
      <w:r w:rsidR="003A3114">
        <w:rPr>
          <w:rFonts w:ascii="Times New Roman" w:hAnsi="Times New Roman" w:cs="Times New Roman"/>
          <w:sz w:val="24"/>
          <w:szCs w:val="24"/>
        </w:rPr>
        <w:t>, zebrano</w:t>
      </w:r>
      <w:r w:rsidR="00171822" w:rsidRPr="00EA5AEF">
        <w:rPr>
          <w:rFonts w:ascii="Times New Roman" w:hAnsi="Times New Roman" w:cs="Times New Roman"/>
          <w:sz w:val="24"/>
          <w:szCs w:val="24"/>
        </w:rPr>
        <w:t xml:space="preserve"> </w:t>
      </w:r>
      <w:r w:rsidR="003F6EB0" w:rsidRPr="00EA5AEF">
        <w:rPr>
          <w:rFonts w:ascii="Times New Roman" w:hAnsi="Times New Roman" w:cs="Times New Roman"/>
          <w:sz w:val="24"/>
          <w:szCs w:val="24"/>
        </w:rPr>
        <w:t xml:space="preserve">i </w:t>
      </w:r>
      <w:r w:rsidR="00500028">
        <w:rPr>
          <w:rFonts w:ascii="Times New Roman" w:hAnsi="Times New Roman" w:cs="Times New Roman"/>
          <w:sz w:val="24"/>
          <w:szCs w:val="24"/>
        </w:rPr>
        <w:t xml:space="preserve"> przekazano do instalacji </w:t>
      </w:r>
      <w:r w:rsidR="00171822" w:rsidRPr="00EA5AEF">
        <w:rPr>
          <w:rFonts w:ascii="Times New Roman" w:hAnsi="Times New Roman" w:cs="Times New Roman"/>
          <w:sz w:val="24"/>
          <w:szCs w:val="24"/>
        </w:rPr>
        <w:t xml:space="preserve">następujące  </w:t>
      </w:r>
      <w:r w:rsidR="0077552D">
        <w:rPr>
          <w:rFonts w:ascii="Times New Roman" w:hAnsi="Times New Roman" w:cs="Times New Roman"/>
          <w:sz w:val="24"/>
          <w:szCs w:val="24"/>
        </w:rPr>
        <w:t>ilości i  rodzaje odpadów</w:t>
      </w:r>
      <w:r w:rsidR="00976814">
        <w:rPr>
          <w:rFonts w:ascii="Times New Roman" w:hAnsi="Times New Roman" w:cs="Times New Roman"/>
          <w:sz w:val="24"/>
          <w:szCs w:val="24"/>
        </w:rPr>
        <w:t>:</w:t>
      </w:r>
    </w:p>
    <w:p w:rsidR="0080313A" w:rsidRDefault="0080313A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80" w:type="dxa"/>
        <w:tblInd w:w="0" w:type="dxa"/>
        <w:tblLook w:val="04A0" w:firstRow="1" w:lastRow="0" w:firstColumn="1" w:lastColumn="0" w:noHBand="0" w:noVBand="1"/>
      </w:tblPr>
      <w:tblGrid>
        <w:gridCol w:w="2547"/>
        <w:gridCol w:w="3494"/>
        <w:gridCol w:w="3139"/>
      </w:tblGrid>
      <w:tr w:rsidR="00280492" w:rsidTr="004B262A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9233E8">
            <w:pPr>
              <w:jc w:val="center"/>
              <w:rPr>
                <w:b/>
              </w:rPr>
            </w:pPr>
            <w:r>
              <w:rPr>
                <w:b/>
              </w:rPr>
              <w:t>INFORMACJA O ODEBRANYCH ODPADACH KOMUNALNYCH</w:t>
            </w:r>
          </w:p>
          <w:p w:rsidR="00280492" w:rsidRDefault="00280492" w:rsidP="006E37C9"/>
        </w:tc>
      </w:tr>
      <w:tr w:rsidR="00280492" w:rsidRPr="004D4E9B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FA51B7">
            <w:pPr>
              <w:jc w:val="center"/>
              <w:rPr>
                <w:i/>
              </w:rPr>
            </w:pPr>
            <w:r w:rsidRPr="004D4E9B">
              <w:rPr>
                <w:i/>
              </w:rPr>
              <w:t>Kod odpadów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FA51B7">
            <w:pPr>
              <w:jc w:val="center"/>
              <w:rPr>
                <w:i/>
              </w:rPr>
            </w:pPr>
            <w:r w:rsidRPr="004D4E9B">
              <w:rPr>
                <w:i/>
              </w:rPr>
              <w:t>Rodzaj odpadów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FA51B7">
            <w:pPr>
              <w:jc w:val="center"/>
              <w:rPr>
                <w:i/>
              </w:rPr>
            </w:pPr>
            <w:r w:rsidRPr="004D4E9B">
              <w:rPr>
                <w:i/>
              </w:rPr>
              <w:t>Masa odebranych odpadów komunalnych [Mg]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200135*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Zużyte urządzenia elektryczne i elektroniczne inne niż wymienione w 20 01 21 i 20 01 23 zawierające ni</w:t>
            </w:r>
            <w:r w:rsidR="006F103B">
              <w:t>ebezpieczne składniki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67D98" w:rsidP="006F103B">
            <w:pPr>
              <w:jc w:val="right"/>
            </w:pPr>
            <w:r>
              <w:t>2,4750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150101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Opakowania z papieru i tektury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67D98" w:rsidP="006F103B">
            <w:pPr>
              <w:jc w:val="right"/>
            </w:pPr>
            <w:r>
              <w:t>453,4600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200201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Odpady ulegające biodegradacji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67D98" w:rsidP="006F103B">
            <w:pPr>
              <w:jc w:val="right"/>
            </w:pPr>
            <w:r>
              <w:t>3707,3100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200307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Odpady wielkogabarytowe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67D98" w:rsidP="006F103B">
            <w:pPr>
              <w:jc w:val="right"/>
            </w:pPr>
            <w:r>
              <w:t>233,8200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200301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Niesegregowane (zmieszane) odpady komunalne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67D98" w:rsidP="006F103B">
            <w:pPr>
              <w:jc w:val="right"/>
            </w:pPr>
            <w:r>
              <w:t>6073,5300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200132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Leki inne niż wymienione w 200131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531B4" w:rsidP="006F103B">
            <w:pPr>
              <w:jc w:val="right"/>
            </w:pPr>
            <w:r>
              <w:t>0,9300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200203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Inne odpady nieulegające biodegradacji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531B4" w:rsidP="006F103B">
            <w:pPr>
              <w:jc w:val="right"/>
            </w:pPr>
            <w:r>
              <w:t>64,2000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150106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Zmieszane odpady opakowaniowe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531B4" w:rsidP="006F103B">
            <w:pPr>
              <w:jc w:val="right"/>
            </w:pPr>
            <w:r>
              <w:t>1040,3700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170904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Zmieszane odpady z budowy, remontów i demontażu inne niż wymienione w 170901,170902 i 170903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FD2802" w:rsidP="006F103B">
            <w:pPr>
              <w:jc w:val="right"/>
            </w:pPr>
            <w:r>
              <w:t>0,0000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200136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Zużyte urządzenia elektryczne i elektroniczne inne niż wymienione w 200121, 200123 i 200135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531B4" w:rsidP="006F103B">
            <w:pPr>
              <w:jc w:val="right"/>
            </w:pPr>
            <w:r>
              <w:t>8,2600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150102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Opakowania z tworzyw sztucznych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531B4" w:rsidP="006F103B">
            <w:pPr>
              <w:jc w:val="right"/>
            </w:pPr>
            <w:r>
              <w:t>1,6900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170107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Zmieszane odpady z betonu, gruzu ceglanego, odpadowych  materiałów ceramicznych i elementów wyposażenia inne niż  wymienione w 170106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F103B">
            <w:pPr>
              <w:jc w:val="right"/>
            </w:pPr>
          </w:p>
          <w:p w:rsidR="00F441E2" w:rsidRDefault="000531B4" w:rsidP="006F103B">
            <w:pPr>
              <w:jc w:val="right"/>
            </w:pPr>
            <w:r>
              <w:t>217,3600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150107</w:t>
            </w:r>
          </w:p>
          <w:p w:rsidR="00280492" w:rsidRDefault="00280492" w:rsidP="009233E8">
            <w:pPr>
              <w:jc w:val="center"/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Opakowania ze szkła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531B4" w:rsidP="006F103B">
            <w:pPr>
              <w:jc w:val="right"/>
            </w:pPr>
            <w:r>
              <w:t>652,2400</w:t>
            </w:r>
          </w:p>
        </w:tc>
      </w:tr>
      <w:tr w:rsidR="003A4BB3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9233E8">
            <w:pPr>
              <w:jc w:val="center"/>
            </w:pPr>
            <w:r>
              <w:t>17 01 01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3A4BB3" w:rsidP="006E37C9">
            <w:r>
              <w:t>Odpady betonu oraz gruz betonowy z rozbiórek i remontów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B3" w:rsidRDefault="000531B4" w:rsidP="006F103B">
            <w:pPr>
              <w:jc w:val="right"/>
            </w:pPr>
            <w:r>
              <w:t>67,5400</w:t>
            </w:r>
          </w:p>
        </w:tc>
      </w:tr>
      <w:tr w:rsidR="00713423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3" w:rsidRDefault="00713423" w:rsidP="009233E8">
            <w:pPr>
              <w:jc w:val="center"/>
            </w:pPr>
            <w:r>
              <w:t>20 0123*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3" w:rsidRDefault="00713423" w:rsidP="006E37C9">
            <w:r>
              <w:t>Urządzenia zawierające freony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23" w:rsidRDefault="000531B4" w:rsidP="006F103B">
            <w:pPr>
              <w:jc w:val="right"/>
            </w:pPr>
            <w:r>
              <w:t>2,2950</w:t>
            </w:r>
          </w:p>
        </w:tc>
      </w:tr>
      <w:tr w:rsidR="00280492" w:rsidTr="009233E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RAZEM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E37C9">
            <w:pPr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38727C" w:rsidP="006F103B">
            <w:pPr>
              <w:jc w:val="right"/>
              <w:rPr>
                <w:b/>
              </w:rPr>
            </w:pPr>
            <w:r>
              <w:rPr>
                <w:b/>
              </w:rPr>
              <w:t>12525,48</w:t>
            </w:r>
            <w:r w:rsidR="006F103B">
              <w:rPr>
                <w:b/>
              </w:rPr>
              <w:t>00</w:t>
            </w:r>
          </w:p>
        </w:tc>
      </w:tr>
    </w:tbl>
    <w:p w:rsidR="002C78BE" w:rsidRDefault="002C78BE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200"/>
        <w:gridCol w:w="1730"/>
        <w:gridCol w:w="2641"/>
        <w:gridCol w:w="24"/>
        <w:gridCol w:w="1872"/>
        <w:gridCol w:w="1779"/>
      </w:tblGrid>
      <w:tr w:rsidR="00280492" w:rsidTr="007D0898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pPr>
              <w:rPr>
                <w:b/>
              </w:rPr>
            </w:pPr>
            <w:r>
              <w:rPr>
                <w:b/>
              </w:rPr>
              <w:t>INFORMACJA O SPOSOBIE ZAGOSPODAROWANIA ODEBRANYCH ODPADÓW KOMUNALNYCH</w:t>
            </w:r>
          </w:p>
        </w:tc>
      </w:tr>
      <w:tr w:rsidR="00280492" w:rsidTr="007D0898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FA51B7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Informacja o odpadach komunalnych nieulegających biodegradacji</w:t>
            </w:r>
          </w:p>
        </w:tc>
      </w:tr>
      <w:tr w:rsidR="00280492" w:rsidRPr="004D4E9B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Kod odpadów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Rodzaj odpadów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Masa odebranych odpadów komunalnych przekazanych do zagospodarowania [Mg]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Sposób zagospodarowania odebranych odpadów komunalnych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Pr="004D4E9B" w:rsidRDefault="0028049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Nazwa i adres instalacji, do której zostały przekazane odpady komunalne</w:t>
            </w:r>
          </w:p>
        </w:tc>
      </w:tr>
      <w:tr w:rsidR="00280492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200301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Niesegregowane(zmieszane odpady komunalne)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4E56BA" w:rsidP="00FA51B7">
            <w:pPr>
              <w:jc w:val="right"/>
            </w:pPr>
            <w:r>
              <w:t>4267,8600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BA" w:rsidRDefault="004E56BA" w:rsidP="004E56BA">
            <w:r>
              <w:t xml:space="preserve">Instalacja Komunalna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4E56BA" w:rsidRDefault="004E56BA" w:rsidP="004E56BA">
            <w:r>
              <w:t>Ul. Hutnicza 135</w:t>
            </w:r>
          </w:p>
          <w:p w:rsidR="00280492" w:rsidRDefault="004E56BA" w:rsidP="004E56BA">
            <w:r>
              <w:t>85-873 Bydgoszcz</w:t>
            </w:r>
          </w:p>
        </w:tc>
      </w:tr>
      <w:tr w:rsidR="002746D5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5" w:rsidRDefault="002746D5" w:rsidP="009233E8">
            <w:pPr>
              <w:jc w:val="center"/>
            </w:pPr>
            <w:r>
              <w:t>20 03 01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5" w:rsidRDefault="002746D5" w:rsidP="006E37C9">
            <w:r>
              <w:t>Niesegregowane(zmieszane odpady komunalne)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5" w:rsidRDefault="0004044E" w:rsidP="00FA51B7">
            <w:pPr>
              <w:jc w:val="right"/>
            </w:pPr>
            <w:r>
              <w:t>9,9800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D5" w:rsidRDefault="002746D5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4E" w:rsidRDefault="002746D5" w:rsidP="0004044E">
            <w:r>
              <w:t xml:space="preserve">Instalacja do mechaniczno-biologicznego przetwarzania  </w:t>
            </w:r>
            <w:proofErr w:type="spellStart"/>
            <w:r w:rsidR="0004044E">
              <w:t>Novago</w:t>
            </w:r>
            <w:proofErr w:type="spellEnd"/>
            <w:r w:rsidR="0004044E">
              <w:t xml:space="preserve"> Żnin Sp. z.o.o</w:t>
            </w:r>
          </w:p>
          <w:p w:rsidR="0004044E" w:rsidRDefault="0004044E" w:rsidP="0004044E">
            <w:r>
              <w:t>Wawrzynki 35, 88-400 Żnin</w:t>
            </w:r>
          </w:p>
          <w:p w:rsidR="002746D5" w:rsidRDefault="002746D5" w:rsidP="002746D5"/>
        </w:tc>
      </w:tr>
      <w:tr w:rsidR="00B56709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09" w:rsidRDefault="00B56709" w:rsidP="009233E8">
            <w:pPr>
              <w:jc w:val="center"/>
            </w:pPr>
            <w:r>
              <w:t>20 03 01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09" w:rsidRDefault="00B56709" w:rsidP="006E37C9">
            <w:r>
              <w:t>Niesegregowane(zmieszane odpady komunalne)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09" w:rsidRDefault="00B56709" w:rsidP="00FA51B7">
            <w:pPr>
              <w:jc w:val="right"/>
            </w:pPr>
            <w:r>
              <w:t>550,8200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09" w:rsidRDefault="00B56709" w:rsidP="00606FBB">
            <w:pPr>
              <w:jc w:val="center"/>
            </w:pPr>
            <w:r>
              <w:t>R1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09" w:rsidRDefault="00B56709" w:rsidP="00B56709">
            <w:pPr>
              <w:jc w:val="center"/>
            </w:pPr>
            <w:r>
              <w:t>Międzygminny kompleks unieszkodliwiania odpadów PRONATURA sp. z o.o.  Zakład Termicznego Przekształcania odpadów ul. Ernsta Petersona 22, 85-862 Bydgoszcz</w:t>
            </w:r>
          </w:p>
        </w:tc>
      </w:tr>
      <w:tr w:rsidR="006F4B78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Default="006F4B78" w:rsidP="009233E8">
            <w:pPr>
              <w:jc w:val="center"/>
            </w:pPr>
            <w:r>
              <w:t>20 03 01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Default="006F4B78" w:rsidP="006E37C9">
            <w:r>
              <w:t>Niesegregowane(zmieszane odpady komunalne)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Default="006F4B78" w:rsidP="00FA51B7">
            <w:pPr>
              <w:jc w:val="right"/>
            </w:pPr>
            <w:r>
              <w:t>141,1800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Default="006F4B78" w:rsidP="00606FBB">
            <w:pPr>
              <w:jc w:val="center"/>
            </w:pPr>
            <w:r>
              <w:t>R1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8" w:rsidRDefault="006F4B78" w:rsidP="00B56709">
            <w:pPr>
              <w:jc w:val="center"/>
            </w:pPr>
            <w:r>
              <w:t>Międzygminny kompleks unieszkodliwiania odpadów PRONATURA sp. z o.o.  Zakład Termicznego Przekształcania odpadów ul. Ernsta Petersona 22, 85-862 Bydgoszcz</w:t>
            </w:r>
          </w:p>
        </w:tc>
      </w:tr>
      <w:tr w:rsidR="00A1239E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E" w:rsidRDefault="00A1239E" w:rsidP="009233E8">
            <w:pPr>
              <w:jc w:val="center"/>
            </w:pPr>
            <w:r>
              <w:lastRenderedPageBreak/>
              <w:t>20 03 01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E" w:rsidRDefault="00A1239E" w:rsidP="006E37C9">
            <w:r>
              <w:t>Niesegregowane(zmieszane odpady komunalne)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E" w:rsidRDefault="00A1239E" w:rsidP="00FA51B7">
            <w:pPr>
              <w:jc w:val="right"/>
            </w:pPr>
            <w:r>
              <w:t>1103,6900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E" w:rsidRDefault="00A1239E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9E" w:rsidRDefault="00A1239E" w:rsidP="00A1239E">
            <w:r>
              <w:t xml:space="preserve">Instalacja do mechaniczno-biologicznego przetwarzania  </w:t>
            </w:r>
            <w:proofErr w:type="spellStart"/>
            <w:r>
              <w:t>Remondis</w:t>
            </w:r>
            <w:proofErr w:type="spellEnd"/>
            <w:r>
              <w:t xml:space="preserve"> S.A Ul. Inwalidów 45</w:t>
            </w:r>
          </w:p>
          <w:p w:rsidR="00A1239E" w:rsidRDefault="00A1239E" w:rsidP="00A1239E">
            <w:pPr>
              <w:jc w:val="center"/>
            </w:pPr>
            <w:r>
              <w:t>85-749 Bydgoszcz</w:t>
            </w:r>
          </w:p>
        </w:tc>
      </w:tr>
      <w:tr w:rsidR="00280492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150107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Opakowania ze szkła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54D28" w:rsidP="00FA51B7">
            <w:pPr>
              <w:jc w:val="right"/>
            </w:pPr>
            <w:r>
              <w:t>640,000</w:t>
            </w:r>
            <w:r w:rsidR="00FA51B7"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E37C9">
            <w:r>
              <w:t xml:space="preserve">Instalacja Komunalna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280492" w:rsidRDefault="00280492" w:rsidP="006E37C9">
            <w:r>
              <w:t>U</w:t>
            </w:r>
            <w:r w:rsidR="004E56BA">
              <w:t xml:space="preserve">l. </w:t>
            </w:r>
            <w:r w:rsidR="00054D28">
              <w:t>Hutnicza 135</w:t>
            </w:r>
          </w:p>
          <w:p w:rsidR="00280492" w:rsidRDefault="00054D28" w:rsidP="006E37C9">
            <w:r>
              <w:t>85-873 Bydgoszcz</w:t>
            </w:r>
          </w:p>
        </w:tc>
      </w:tr>
      <w:tr w:rsidR="00280492" w:rsidRPr="00C74449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9233E8">
            <w:pPr>
              <w:jc w:val="center"/>
            </w:pPr>
            <w:r>
              <w:t>150107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E37C9">
            <w:r>
              <w:t>Opakowania ze szkła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5035F2" w:rsidP="00FA51B7">
            <w:pPr>
              <w:jc w:val="right"/>
            </w:pPr>
            <w:r>
              <w:t>12,2400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R5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Pr="00C74449" w:rsidRDefault="00280492" w:rsidP="006E37C9">
            <w:r w:rsidRPr="00C74449">
              <w:rPr>
                <w:lang w:val="en-US"/>
              </w:rPr>
              <w:t xml:space="preserve">REMONDIS Glass </w:t>
            </w:r>
            <w:proofErr w:type="spellStart"/>
            <w:r w:rsidRPr="00C74449">
              <w:rPr>
                <w:lang w:val="en-US"/>
              </w:rPr>
              <w:t>Recykling</w:t>
            </w:r>
            <w:proofErr w:type="spellEnd"/>
            <w:r w:rsidRPr="00C74449">
              <w:rPr>
                <w:lang w:val="en-US"/>
              </w:rPr>
              <w:t xml:space="preserve"> </w:t>
            </w:r>
            <w:proofErr w:type="spellStart"/>
            <w:r w:rsidRPr="00C74449">
              <w:rPr>
                <w:lang w:val="en-US"/>
              </w:rPr>
              <w:t>Polska</w:t>
            </w:r>
            <w:proofErr w:type="spellEnd"/>
            <w:r w:rsidRPr="00C74449">
              <w:rPr>
                <w:lang w:val="en-US"/>
              </w:rPr>
              <w:t xml:space="preserve">  S</w:t>
            </w:r>
            <w:r>
              <w:rPr>
                <w:lang w:val="en-US"/>
              </w:rPr>
              <w:t xml:space="preserve">p. </w:t>
            </w:r>
            <w:r w:rsidRPr="00C74449">
              <w:t>Z o.o.</w:t>
            </w:r>
          </w:p>
          <w:p w:rsidR="00280492" w:rsidRDefault="00280492" w:rsidP="006E37C9">
            <w:r w:rsidRPr="00C74449">
              <w:t xml:space="preserve">Ul. </w:t>
            </w:r>
            <w:r>
              <w:t>Wawelska 107</w:t>
            </w:r>
          </w:p>
          <w:p w:rsidR="00280492" w:rsidRPr="00C74449" w:rsidRDefault="00280492" w:rsidP="006E37C9">
            <w:r>
              <w:t>64-920 Piła</w:t>
            </w:r>
          </w:p>
        </w:tc>
      </w:tr>
      <w:tr w:rsidR="00F72F91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91" w:rsidRDefault="00F72F91" w:rsidP="009233E8">
            <w:pPr>
              <w:jc w:val="center"/>
            </w:pPr>
            <w:r>
              <w:t>20 01 23*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91" w:rsidRDefault="00F72F91" w:rsidP="006E37C9">
            <w:r>
              <w:t>Urządzenia zawierające freony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91" w:rsidRDefault="005035F2" w:rsidP="00FA51B7">
            <w:pPr>
              <w:jc w:val="right"/>
            </w:pPr>
            <w:r>
              <w:t>2,2950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91" w:rsidRDefault="00F72F91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91" w:rsidRDefault="00F72F91" w:rsidP="00F72F91">
            <w:r>
              <w:t xml:space="preserve">Zakład Przetwarzania </w:t>
            </w:r>
            <w:proofErr w:type="spellStart"/>
            <w:r>
              <w:t>ZSEiE</w:t>
            </w:r>
            <w:proofErr w:type="spellEnd"/>
            <w:r>
              <w:t xml:space="preserve"> -</w:t>
            </w:r>
            <w:proofErr w:type="spellStart"/>
            <w:r>
              <w:t>Elektrorecykling</w:t>
            </w:r>
            <w:proofErr w:type="spellEnd"/>
            <w:r>
              <w:t xml:space="preserve"> S.A. </w:t>
            </w:r>
          </w:p>
          <w:p w:rsidR="00F72F91" w:rsidRDefault="00F72F91" w:rsidP="00F72F91">
            <w:r>
              <w:t>Sękowo 59</w:t>
            </w:r>
          </w:p>
          <w:p w:rsidR="00F72F91" w:rsidRDefault="00F72F91" w:rsidP="00F72F91">
            <w:r>
              <w:t>64-300 Sękowo</w:t>
            </w:r>
          </w:p>
        </w:tc>
      </w:tr>
      <w:tr w:rsidR="00BA70DD" w:rsidTr="00606FBB">
        <w:trPr>
          <w:trHeight w:val="194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D" w:rsidRDefault="00BA70DD" w:rsidP="009233E8">
            <w:pPr>
              <w:jc w:val="center"/>
            </w:pPr>
            <w:r>
              <w:t>20 02 03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D" w:rsidRDefault="00BA70DD" w:rsidP="006E37C9">
            <w:r>
              <w:t>Inne odpady nieulegające biodegradacji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D" w:rsidRDefault="00F24789" w:rsidP="00FA51B7">
            <w:pPr>
              <w:jc w:val="right"/>
            </w:pPr>
            <w:r>
              <w:t>15,7000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D" w:rsidRDefault="00BA70DD" w:rsidP="00606FBB">
            <w:pPr>
              <w:jc w:val="center"/>
            </w:pPr>
            <w:r>
              <w:t>D5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DD" w:rsidRDefault="00F24789" w:rsidP="00F53E7E">
            <w:r>
              <w:t>Składowisko Odpadów ALVATER Piła</w:t>
            </w:r>
          </w:p>
          <w:p w:rsidR="00F24789" w:rsidRDefault="00F24789" w:rsidP="00F53E7E">
            <w:r>
              <w:t>Szydłowo, 64-930 Piła</w:t>
            </w:r>
          </w:p>
        </w:tc>
      </w:tr>
      <w:tr w:rsidR="00EF73E3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3" w:rsidRDefault="00EF73E3" w:rsidP="009233E8">
            <w:pPr>
              <w:jc w:val="center"/>
            </w:pPr>
            <w:r>
              <w:t>20 02 03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3" w:rsidRDefault="00EF73E3" w:rsidP="006E37C9">
            <w:r>
              <w:t>Inne odpady nieulegające biodegradacji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3" w:rsidRDefault="00EF73E3" w:rsidP="00FA51B7">
            <w:pPr>
              <w:jc w:val="right"/>
            </w:pPr>
            <w:r>
              <w:t>1,2400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E3" w:rsidRDefault="00EF73E3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B4" w:rsidRDefault="00D433B4" w:rsidP="00D433B4">
            <w:r>
              <w:t xml:space="preserve">Instalacja Komunalna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D433B4" w:rsidRDefault="00D433B4" w:rsidP="00D433B4">
            <w:r>
              <w:t>Ul. Hutnicza 135</w:t>
            </w:r>
          </w:p>
          <w:p w:rsidR="00EF73E3" w:rsidRDefault="00D433B4" w:rsidP="00D433B4">
            <w:r>
              <w:t>85-873 Bydgoszcz</w:t>
            </w:r>
          </w:p>
        </w:tc>
      </w:tr>
      <w:tr w:rsidR="00CE4BD0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D0" w:rsidRDefault="00CE4BD0" w:rsidP="009233E8">
            <w:pPr>
              <w:jc w:val="center"/>
            </w:pPr>
            <w:r>
              <w:t>20 02 03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D0" w:rsidRDefault="00CE4BD0" w:rsidP="006E37C9">
            <w:r>
              <w:t>Inne odpady nieulegające biodegradacji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D0" w:rsidRDefault="00CE4BD0" w:rsidP="00FA51B7">
            <w:pPr>
              <w:jc w:val="right"/>
            </w:pPr>
            <w:r>
              <w:t>40,4000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D0" w:rsidRDefault="00CE4BD0" w:rsidP="00606FBB">
            <w:pPr>
              <w:jc w:val="center"/>
            </w:pPr>
            <w:r>
              <w:t>D5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D0" w:rsidRDefault="00CE4BD0" w:rsidP="006E37C9">
            <w:r>
              <w:t>Zakład Unieszkodliwiania Odpadów komunalnych MPO Sp. z o.o. ul. Kociewska 47-53, 87-100 Toruń</w:t>
            </w:r>
          </w:p>
        </w:tc>
      </w:tr>
      <w:tr w:rsidR="00280492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200307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Odpady wielkogabarytowe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232E0" w:rsidP="00FA51B7">
            <w:pPr>
              <w:jc w:val="right"/>
            </w:pPr>
            <w:r>
              <w:t>3,1000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E37C9">
            <w:r>
              <w:t xml:space="preserve">Instalacja do mechaniczno-biologicznego </w:t>
            </w:r>
            <w:r>
              <w:lastRenderedPageBreak/>
              <w:t xml:space="preserve">przetwarzania  </w:t>
            </w:r>
            <w:proofErr w:type="spellStart"/>
            <w:r>
              <w:t>Remondis</w:t>
            </w:r>
            <w:proofErr w:type="spellEnd"/>
            <w:r>
              <w:t xml:space="preserve"> </w:t>
            </w:r>
            <w:r w:rsidR="00A1239E">
              <w:t xml:space="preserve">S.A </w:t>
            </w:r>
            <w:r>
              <w:t>Ul. Inwalidów 45</w:t>
            </w:r>
          </w:p>
          <w:p w:rsidR="00280492" w:rsidRDefault="00280492" w:rsidP="006E37C9">
            <w:r>
              <w:t>85-749 Bydgoszcz</w:t>
            </w:r>
          </w:p>
        </w:tc>
      </w:tr>
      <w:tr w:rsidR="00280492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9233E8">
            <w:pPr>
              <w:jc w:val="center"/>
            </w:pPr>
            <w:r>
              <w:lastRenderedPageBreak/>
              <w:t>200307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E37C9">
            <w:r>
              <w:t>Odpady wielkogabarytowe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0232E0" w:rsidP="00FA51B7">
            <w:pPr>
              <w:jc w:val="right"/>
            </w:pPr>
            <w:r>
              <w:t>229,2000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E37C9">
            <w:r>
              <w:t xml:space="preserve">Instalacja Komunalna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280492" w:rsidRDefault="00280492" w:rsidP="006E37C9">
            <w:r>
              <w:t xml:space="preserve">Ul. </w:t>
            </w:r>
            <w:r w:rsidR="00EF73E3">
              <w:t>Hutnicza 135</w:t>
            </w:r>
          </w:p>
          <w:p w:rsidR="00280492" w:rsidRDefault="00EF73E3" w:rsidP="006E37C9">
            <w:r>
              <w:t>85-873 Bydgoszcz</w:t>
            </w:r>
          </w:p>
        </w:tc>
      </w:tr>
      <w:tr w:rsidR="00280492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200135</w:t>
            </w:r>
            <w:r w:rsidR="006668AF">
              <w:t>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Zużyte urządzenia elektryczne i elektroniczne inne niż wymienione w 200121 i 200123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126CB5" w:rsidP="00FA51B7">
            <w:pPr>
              <w:jc w:val="right"/>
            </w:pPr>
            <w:r>
              <w:t>2,4750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B5" w:rsidRDefault="00126CB5" w:rsidP="00126CB5">
            <w:r>
              <w:t xml:space="preserve">Zakład Przetwarzania </w:t>
            </w:r>
            <w:proofErr w:type="spellStart"/>
            <w:r>
              <w:t>ZSEiE</w:t>
            </w:r>
            <w:proofErr w:type="spellEnd"/>
            <w:r>
              <w:t xml:space="preserve"> -</w:t>
            </w:r>
            <w:proofErr w:type="spellStart"/>
            <w:r>
              <w:t>Elektrorecykling</w:t>
            </w:r>
            <w:proofErr w:type="spellEnd"/>
            <w:r>
              <w:t xml:space="preserve"> sp. z o.o.</w:t>
            </w:r>
          </w:p>
          <w:p w:rsidR="00126CB5" w:rsidRDefault="00126CB5" w:rsidP="00126CB5">
            <w:r>
              <w:t>Ul. Kolejowa 36</w:t>
            </w:r>
          </w:p>
          <w:p w:rsidR="00280492" w:rsidRDefault="00126CB5" w:rsidP="00126CB5">
            <w:r>
              <w:t>64-300 Nowy Tomyśl</w:t>
            </w:r>
          </w:p>
        </w:tc>
      </w:tr>
      <w:tr w:rsidR="00280492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200132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Leki inne niż wymienione w 200131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5035F2" w:rsidP="00FA51B7">
            <w:pPr>
              <w:jc w:val="right"/>
            </w:pPr>
            <w:r>
              <w:t>0,8600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D10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E37C9">
            <w:r>
              <w:t xml:space="preserve">Instalacja do termicznego przekształcania odpadów niebezpiecznych i innych niż niebezpieczne </w:t>
            </w:r>
            <w:proofErr w:type="spellStart"/>
            <w:r>
              <w:t>Eneris</w:t>
            </w:r>
            <w:proofErr w:type="spellEnd"/>
            <w:r>
              <w:t xml:space="preserve"> </w:t>
            </w:r>
            <w:proofErr w:type="spellStart"/>
            <w:r>
              <w:t>Proeco</w:t>
            </w:r>
            <w:proofErr w:type="spellEnd"/>
            <w:r>
              <w:t xml:space="preserve"> Sp. z o.o.</w:t>
            </w:r>
          </w:p>
          <w:p w:rsidR="00280492" w:rsidRDefault="00280492" w:rsidP="006E37C9">
            <w:proofErr w:type="spellStart"/>
            <w:r>
              <w:t>Ul.Wojska</w:t>
            </w:r>
            <w:proofErr w:type="spellEnd"/>
            <w:r>
              <w:t xml:space="preserve"> Polskiego 65</w:t>
            </w:r>
          </w:p>
          <w:p w:rsidR="00280492" w:rsidRDefault="00280492" w:rsidP="006E37C9">
            <w:r>
              <w:t>85-825 Bydgoszcz</w:t>
            </w:r>
          </w:p>
        </w:tc>
      </w:tr>
      <w:tr w:rsidR="00280492" w:rsidTr="00606FBB">
        <w:trPr>
          <w:trHeight w:val="236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9233E8">
            <w:pPr>
              <w:jc w:val="center"/>
            </w:pPr>
            <w:r>
              <w:t>150106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92" w:rsidRDefault="00280492" w:rsidP="006E37C9">
            <w:r>
              <w:t>Zmieszane odpady opakowaniowe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FD7DEC" w:rsidP="00FA51B7">
            <w:pPr>
              <w:jc w:val="right"/>
            </w:pPr>
            <w:r>
              <w:t>960,3900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92" w:rsidRDefault="00280492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60" w:rsidRDefault="00641360" w:rsidP="00641360">
            <w:r>
              <w:t xml:space="preserve">Instalacja Komunalna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641360" w:rsidRDefault="00641360" w:rsidP="00641360">
            <w:r>
              <w:t xml:space="preserve">Ul. </w:t>
            </w:r>
            <w:r w:rsidR="00FD7DEC">
              <w:t>Hutnicza 135</w:t>
            </w:r>
          </w:p>
          <w:p w:rsidR="00280492" w:rsidRDefault="00FD7DEC" w:rsidP="00641360">
            <w:r>
              <w:t>85-873 Bydgoszcz</w:t>
            </w:r>
          </w:p>
        </w:tc>
      </w:tr>
      <w:tr w:rsidR="00796639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9233E8">
            <w:pPr>
              <w:jc w:val="center"/>
            </w:pPr>
            <w:r>
              <w:t>15 01 06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796639">
            <w:r>
              <w:t>Zmieszane odpady opakowaniowe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FA51B7">
            <w:pPr>
              <w:jc w:val="right"/>
            </w:pPr>
            <w:r>
              <w:t>61,8500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796639">
            <w:r>
              <w:t xml:space="preserve">Instalacja do mechaniczno-biologicznego przetwarzania  </w:t>
            </w:r>
            <w:proofErr w:type="spellStart"/>
            <w:r>
              <w:t>Remondis</w:t>
            </w:r>
            <w:proofErr w:type="spellEnd"/>
            <w:r>
              <w:t xml:space="preserve"> S.A. Ul. Inwalidów 45</w:t>
            </w:r>
          </w:p>
          <w:p w:rsidR="00796639" w:rsidRDefault="00796639" w:rsidP="00796639">
            <w:r>
              <w:t>85-749 Bydgoszcz</w:t>
            </w:r>
          </w:p>
        </w:tc>
      </w:tr>
      <w:tr w:rsidR="00796639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9233E8">
            <w:pPr>
              <w:jc w:val="center"/>
            </w:pPr>
            <w:r>
              <w:t>200136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796639">
            <w:r>
              <w:t xml:space="preserve">Zużyte urządzenia elektryczne i </w:t>
            </w:r>
            <w:r>
              <w:lastRenderedPageBreak/>
              <w:t>elektroniczne inne niż wymienione w 200121,200123 i 200135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E56687" w:rsidP="00FA51B7">
            <w:pPr>
              <w:jc w:val="right"/>
            </w:pPr>
            <w:r>
              <w:lastRenderedPageBreak/>
              <w:t>8,26</w:t>
            </w:r>
            <w:r w:rsidR="00FA51B7">
              <w:t>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796639">
            <w:r>
              <w:t xml:space="preserve">Zakład Przetwarzania </w:t>
            </w:r>
            <w:proofErr w:type="spellStart"/>
            <w:r>
              <w:t>ZSEiE</w:t>
            </w:r>
            <w:proofErr w:type="spellEnd"/>
            <w:r>
              <w:t xml:space="preserve"> -</w:t>
            </w:r>
            <w:proofErr w:type="spellStart"/>
            <w:r>
              <w:lastRenderedPageBreak/>
              <w:t>Elektrorecykling</w:t>
            </w:r>
            <w:proofErr w:type="spellEnd"/>
            <w:r>
              <w:t xml:space="preserve"> S.A. </w:t>
            </w:r>
          </w:p>
          <w:p w:rsidR="00796639" w:rsidRDefault="00796639" w:rsidP="00796639">
            <w:r>
              <w:t>Sękowo 59</w:t>
            </w:r>
          </w:p>
          <w:p w:rsidR="00796639" w:rsidRDefault="00796639" w:rsidP="00E56687">
            <w:r>
              <w:t xml:space="preserve">64-300 </w:t>
            </w:r>
            <w:r w:rsidR="00E56687">
              <w:t>Nowy Tomyśl</w:t>
            </w:r>
          </w:p>
        </w:tc>
      </w:tr>
      <w:tr w:rsidR="00796639" w:rsidTr="00606FBB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9233E8">
            <w:pPr>
              <w:jc w:val="center"/>
            </w:pPr>
            <w:r>
              <w:lastRenderedPageBreak/>
              <w:t>150102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796639">
            <w:r>
              <w:t>Opakowania z tworzyw sztucznych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FA51B7">
            <w:pPr>
              <w:jc w:val="right"/>
            </w:pPr>
            <w:r>
              <w:t>1,6900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796639">
            <w:r>
              <w:t xml:space="preserve">Instalacja do mechaniczno-biologicznego przetwarzania  </w:t>
            </w:r>
            <w:proofErr w:type="spellStart"/>
            <w:r>
              <w:t>Remondis</w:t>
            </w:r>
            <w:proofErr w:type="spellEnd"/>
            <w:r>
              <w:t xml:space="preserve"> S.A. Ul. Inwalidów 45</w:t>
            </w:r>
          </w:p>
          <w:p w:rsidR="00796639" w:rsidRDefault="00796639" w:rsidP="00796639">
            <w:r>
              <w:t>85-749 Bydgoszcz</w:t>
            </w:r>
          </w:p>
        </w:tc>
      </w:tr>
      <w:tr w:rsidR="00796639" w:rsidTr="00F57F49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9233E8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Informacja o odpadach komunalnych ulegających biodegradacji</w:t>
            </w:r>
          </w:p>
        </w:tc>
      </w:tr>
      <w:tr w:rsidR="00796639" w:rsidTr="00606FB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9233E8">
            <w:pPr>
              <w:jc w:val="center"/>
            </w:pPr>
            <w:r>
              <w:t>200201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796639">
            <w:r>
              <w:t>Odpady ulegające biodegradacji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B05B9F" w:rsidP="00FA51B7">
            <w:pPr>
              <w:jc w:val="right"/>
            </w:pPr>
            <w:r>
              <w:t>3412,2900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2" w:rsidRDefault="00E24962" w:rsidP="00E24962">
            <w:r>
              <w:t xml:space="preserve">Instalacja Komunalna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E24962" w:rsidRDefault="00E24962" w:rsidP="00E24962">
            <w:r>
              <w:t>Ul. Hutnicza 135</w:t>
            </w:r>
          </w:p>
          <w:p w:rsidR="00796639" w:rsidRDefault="00E24962" w:rsidP="00E24962">
            <w:r>
              <w:t>85-873 Bydgoszcz</w:t>
            </w:r>
          </w:p>
        </w:tc>
      </w:tr>
      <w:tr w:rsidR="00796639" w:rsidTr="00606FB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9233E8">
            <w:pPr>
              <w:jc w:val="center"/>
            </w:pPr>
            <w:r>
              <w:t>200201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796639">
            <w:r>
              <w:t>Odpady ulegające biodegradacji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B05B9F" w:rsidP="00FA51B7">
            <w:pPr>
              <w:jc w:val="right"/>
            </w:pPr>
            <w:r>
              <w:t>246,4400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2" w:rsidRDefault="00E24962" w:rsidP="00E24962">
            <w:r>
              <w:t xml:space="preserve">Instalacja Komunalna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E24962" w:rsidRDefault="00E24962" w:rsidP="00E24962">
            <w:r>
              <w:t>Ul. Hutnicza 135</w:t>
            </w:r>
          </w:p>
          <w:p w:rsidR="00796639" w:rsidRDefault="00E24962" w:rsidP="00E24962">
            <w:r>
              <w:t>85-873 Bydgoszcz</w:t>
            </w:r>
          </w:p>
        </w:tc>
      </w:tr>
      <w:tr w:rsidR="00796639" w:rsidTr="00606FB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9233E8">
            <w:pPr>
              <w:jc w:val="center"/>
            </w:pPr>
            <w:r>
              <w:t>200201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796639">
            <w:r>
              <w:t>Odpady ulegające biodegradacji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B05B9F" w:rsidP="00FA51B7">
            <w:pPr>
              <w:jc w:val="right"/>
            </w:pPr>
            <w:r>
              <w:t>48,5800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5" w:rsidRDefault="00B62FC5" w:rsidP="00B62FC5">
            <w:r>
              <w:t xml:space="preserve">Instalacja do mechaniczno-biologicznego przetwarzania  </w:t>
            </w:r>
            <w:proofErr w:type="spellStart"/>
            <w:r>
              <w:t>Remondis</w:t>
            </w:r>
            <w:proofErr w:type="spellEnd"/>
            <w:r>
              <w:t xml:space="preserve"> S.A. Ul. Inwalidów 45</w:t>
            </w:r>
          </w:p>
          <w:p w:rsidR="00796639" w:rsidRDefault="00B62FC5" w:rsidP="00B62FC5">
            <w:r>
              <w:t>85-749 Bydgoszcz</w:t>
            </w:r>
          </w:p>
        </w:tc>
      </w:tr>
      <w:tr w:rsidR="00796639" w:rsidTr="00606FB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9233E8">
            <w:pPr>
              <w:jc w:val="center"/>
            </w:pPr>
            <w:r>
              <w:t>150101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796639">
            <w:r>
              <w:t>Opakowania z papieru i tektury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B05B9F" w:rsidP="00FA51B7">
            <w:pPr>
              <w:jc w:val="right"/>
            </w:pPr>
            <w:r>
              <w:t>416,600</w:t>
            </w:r>
            <w:r w:rsidR="00FA51B7">
              <w:t>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796639">
            <w:r>
              <w:t xml:space="preserve">Instalacja P.U.K. </w:t>
            </w:r>
            <w:proofErr w:type="spellStart"/>
            <w:r>
              <w:t>Corimp</w:t>
            </w:r>
            <w:proofErr w:type="spellEnd"/>
            <w:r>
              <w:t xml:space="preserve"> Sp. z o.o. </w:t>
            </w:r>
          </w:p>
          <w:p w:rsidR="00796639" w:rsidRDefault="00796639" w:rsidP="00796639">
            <w:r>
              <w:t>Ul. Wojska Polskiego 65</w:t>
            </w:r>
          </w:p>
          <w:p w:rsidR="00796639" w:rsidRDefault="00796639" w:rsidP="00796639">
            <w:r>
              <w:t>85-825</w:t>
            </w:r>
          </w:p>
        </w:tc>
      </w:tr>
      <w:tr w:rsidR="00796639" w:rsidTr="00606FB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9233E8">
            <w:pPr>
              <w:jc w:val="center"/>
            </w:pPr>
            <w:r>
              <w:t>150101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39" w:rsidRDefault="00796639" w:rsidP="00796639">
            <w:r>
              <w:t>Opakowania z papieru i tektury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B05B9F" w:rsidP="00FA51B7">
            <w:pPr>
              <w:jc w:val="right"/>
            </w:pPr>
            <w:r>
              <w:t>3</w:t>
            </w:r>
            <w:r w:rsidR="001D65B0">
              <w:t>6</w:t>
            </w:r>
            <w:r>
              <w:t>,8600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39" w:rsidRDefault="00796639" w:rsidP="00606FBB">
            <w:pPr>
              <w:jc w:val="center"/>
            </w:pPr>
            <w:r>
              <w:t>R12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C5" w:rsidRDefault="00B62FC5" w:rsidP="00B62FC5">
            <w:r>
              <w:t xml:space="preserve">Instalacja do mechaniczno-biologicznego przetwarzania  </w:t>
            </w:r>
            <w:proofErr w:type="spellStart"/>
            <w:r>
              <w:t>Remondis</w:t>
            </w:r>
            <w:proofErr w:type="spellEnd"/>
            <w:r>
              <w:t xml:space="preserve"> S.A. Ul. Inwalidów 45</w:t>
            </w:r>
          </w:p>
          <w:p w:rsidR="00796639" w:rsidRDefault="00B62FC5" w:rsidP="00B62FC5">
            <w:r>
              <w:t>85-749 Bydgoszcz</w:t>
            </w:r>
          </w:p>
        </w:tc>
      </w:tr>
    </w:tbl>
    <w:p w:rsidR="00280492" w:rsidRDefault="00280492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FB7" w:rsidRDefault="00036FB7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36FB7" w:rsidSect="00B7799F">
          <w:headerReference w:type="default" r:id="rId10"/>
          <w:footerReference w:type="default" r:id="rId11"/>
          <w:pgSz w:w="11906" w:h="16838"/>
          <w:pgMar w:top="709" w:right="1133" w:bottom="1135" w:left="1417" w:header="708" w:footer="708" w:gutter="0"/>
          <w:pgNumType w:start="0"/>
          <w:cols w:space="708"/>
          <w:titlePg/>
          <w:docGrid w:linePitch="360"/>
        </w:sectPr>
      </w:pPr>
    </w:p>
    <w:p w:rsidR="00036FB7" w:rsidRPr="00DF5F0A" w:rsidRDefault="00036FB7" w:rsidP="000A6B6C">
      <w:pPr>
        <w:pStyle w:val="Nagwek2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809"/>
        <w:gridCol w:w="4820"/>
        <w:gridCol w:w="2693"/>
      </w:tblGrid>
      <w:tr w:rsidR="00062AE6" w:rsidTr="00062AE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E6" w:rsidRDefault="00062AE6" w:rsidP="009233E8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INFORMACJA O </w:t>
            </w:r>
            <w:r w:rsidR="00790435">
              <w:rPr>
                <w:b/>
              </w:rPr>
              <w:t xml:space="preserve">ODDANYCH ODPADACH </w:t>
            </w:r>
            <w:r w:rsidR="007C57A3">
              <w:rPr>
                <w:b/>
              </w:rPr>
              <w:t>KOMUNALNYCH DO</w:t>
            </w:r>
            <w:r w:rsidR="0005170D">
              <w:rPr>
                <w:b/>
              </w:rPr>
              <w:t xml:space="preserve">  PSZOK W ROKU 2023</w:t>
            </w:r>
          </w:p>
        </w:tc>
      </w:tr>
      <w:tr w:rsidR="008D7960" w:rsidTr="004F5F00">
        <w:trPr>
          <w:trHeight w:val="12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8D7960">
            <w:pPr>
              <w:jc w:val="center"/>
              <w:rPr>
                <w:i/>
              </w:rPr>
            </w:pPr>
            <w:r w:rsidRPr="004D4E9B">
              <w:rPr>
                <w:i/>
              </w:rPr>
              <w:t>Kod odpadów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8D7960">
            <w:pPr>
              <w:jc w:val="center"/>
              <w:rPr>
                <w:i/>
              </w:rPr>
            </w:pPr>
            <w:r w:rsidRPr="004D4E9B">
              <w:rPr>
                <w:i/>
              </w:rPr>
              <w:t>Rodzaj odpadów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8D7960">
            <w:pPr>
              <w:jc w:val="center"/>
              <w:rPr>
                <w:i/>
              </w:rPr>
            </w:pPr>
            <w:r w:rsidRPr="004D4E9B">
              <w:rPr>
                <w:i/>
              </w:rPr>
              <w:t>Masa odebranych odpadów komunalnych przekazanych do zagospodarowania [Mg]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</w:pPr>
            <w:r>
              <w:t>200307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Odpady wielkogabarytowe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198,8600</w:t>
            </w:r>
          </w:p>
        </w:tc>
      </w:tr>
      <w:tr w:rsidR="008D7960" w:rsidRPr="00072A82" w:rsidTr="002273E7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</w:pPr>
            <w:r>
              <w:t>150107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Opakowania ze szkła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2,7400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072A82" w:rsidRDefault="008D7960" w:rsidP="008D7960">
            <w:pPr>
              <w:jc w:val="center"/>
            </w:pPr>
            <w:r w:rsidRPr="00072A82">
              <w:t>200136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Zużyte urządzenia elektryczne I elektroniczne inne niż wymienione w 200123 i 200135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15,9600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8D7960">
            <w:pPr>
              <w:jc w:val="center"/>
            </w:pPr>
            <w:r>
              <w:t>160103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r>
              <w:t>Zużyte opony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41,4200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</w:pPr>
            <w:r>
              <w:t>150101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Opakowania z papieru i tektury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19,1700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</w:pPr>
            <w:r>
              <w:t>150102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Opakowania z tworzyw sztucznych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11,8800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</w:pPr>
            <w:r>
              <w:t>200110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Odzież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7,2200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</w:pPr>
            <w:r>
              <w:t>200201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Odpady ulegające biodegradacji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113,7400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</w:pPr>
            <w:r>
              <w:t>170101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r>
              <w:t>Odpady z betonu oraz gruz betonowy z rozbiórek i remontów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990483" w:rsidP="00606FBB">
            <w:pPr>
              <w:jc w:val="right"/>
            </w:pPr>
            <w:r>
              <w:t>419,8600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8D7960">
            <w:pPr>
              <w:jc w:val="center"/>
            </w:pPr>
            <w:r>
              <w:t>200121*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r>
              <w:t>Lampy fluorescencyjne i inne odpady zawierające rtęć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0,1600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8D7960">
            <w:pPr>
              <w:jc w:val="center"/>
            </w:pPr>
            <w:r>
              <w:t>150110*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r>
              <w:t>Opakowania zawierające pozostałości substancji niebezpiecznych lub nimi zanieczyszczone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11,3500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8D7960">
            <w:pPr>
              <w:jc w:val="center"/>
            </w:pPr>
            <w:r>
              <w:t>17 01 07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r>
              <w:t>Zmieszane odpady z betonu, gruzu ceglanego, odpadowych materiałów ceramicznych i elementów wyposażenia inne niż wymienione w 170106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990483" w:rsidP="00606FBB">
            <w:pPr>
              <w:jc w:val="right"/>
            </w:pPr>
            <w:r>
              <w:t>0,0000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8D7960">
            <w:pPr>
              <w:jc w:val="center"/>
            </w:pPr>
            <w:r>
              <w:t>17 09 04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r>
              <w:t>Zmieszane odpady z budowy, remontów i demontażu inne niż wymienione w 170901,</w:t>
            </w:r>
            <w:r w:rsidR="00606FBB">
              <w:t xml:space="preserve"> </w:t>
            </w:r>
            <w:r>
              <w:t>170902 i 170903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990483" w:rsidP="00606FBB">
            <w:pPr>
              <w:jc w:val="right"/>
            </w:pPr>
            <w:r>
              <w:t>213,5600</w:t>
            </w:r>
          </w:p>
        </w:tc>
      </w:tr>
      <w:tr w:rsidR="008D796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8D7960">
            <w:pPr>
              <w:jc w:val="center"/>
            </w:pPr>
            <w:r>
              <w:t>20 01 02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r>
              <w:t>Szkło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7D87" w:rsidP="00606FBB">
            <w:pPr>
              <w:jc w:val="right"/>
            </w:pPr>
            <w:r>
              <w:t>11,8800</w:t>
            </w:r>
          </w:p>
        </w:tc>
      </w:tr>
      <w:tr w:rsidR="00BC1ED4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4" w:rsidRDefault="00BC1ED4" w:rsidP="008D7960">
            <w:pPr>
              <w:jc w:val="center"/>
            </w:pPr>
            <w:r>
              <w:t>20 01 34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BB" w:rsidRDefault="00BC1ED4" w:rsidP="00606FBB">
            <w:r>
              <w:t>Baterie i akumulatory inne niż wymienione w</w:t>
            </w:r>
          </w:p>
          <w:p w:rsidR="00BC1ED4" w:rsidRDefault="00BC1ED4" w:rsidP="00606FBB">
            <w:r>
              <w:t>20 01 33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D4" w:rsidRDefault="00F27D87" w:rsidP="00606FBB">
            <w:pPr>
              <w:jc w:val="right"/>
            </w:pPr>
            <w:r>
              <w:t>0,1000</w:t>
            </w:r>
          </w:p>
        </w:tc>
      </w:tr>
      <w:tr w:rsidR="00BF749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0" w:rsidRDefault="00BF7490" w:rsidP="008D7960">
            <w:pPr>
              <w:jc w:val="center"/>
            </w:pPr>
            <w:r>
              <w:t xml:space="preserve">20 01 32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0" w:rsidRDefault="00BF7490" w:rsidP="00606FBB">
            <w:r>
              <w:t xml:space="preserve">Leki inne niż wymienione w 20 01 31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0" w:rsidRDefault="00F27D87" w:rsidP="00606FBB">
            <w:pPr>
              <w:jc w:val="right"/>
            </w:pPr>
            <w:r>
              <w:t>0,1200</w:t>
            </w:r>
          </w:p>
        </w:tc>
      </w:tr>
      <w:tr w:rsidR="00BF7490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0" w:rsidRDefault="00BF7490" w:rsidP="008D7960">
            <w:pPr>
              <w:jc w:val="center"/>
            </w:pPr>
            <w:r>
              <w:t>20 01 23*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0" w:rsidRDefault="00BF7490" w:rsidP="00606FBB">
            <w:r>
              <w:t>Urządzenie zawierające freony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90" w:rsidRDefault="00BF7490" w:rsidP="00606FBB">
            <w:pPr>
              <w:jc w:val="right"/>
            </w:pPr>
          </w:p>
        </w:tc>
      </w:tr>
      <w:tr w:rsidR="00F27D87" w:rsidTr="00062AE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7" w:rsidRDefault="00F27D87" w:rsidP="008D7960">
            <w:pPr>
              <w:jc w:val="center"/>
            </w:pPr>
            <w:r>
              <w:t>20 01 39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7" w:rsidRDefault="00F27D87" w:rsidP="00606FBB">
            <w:r>
              <w:t>Tworzywa sztuczne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7" w:rsidRDefault="00F27D87" w:rsidP="00606FBB">
            <w:pPr>
              <w:jc w:val="right"/>
            </w:pPr>
            <w:r>
              <w:t>15,900</w:t>
            </w:r>
            <w:r w:rsidR="00606FBB">
              <w:t>0</w:t>
            </w:r>
          </w:p>
        </w:tc>
      </w:tr>
      <w:tr w:rsidR="008D7960" w:rsidTr="00B86D5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8D7960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F95630" w:rsidP="00606FBB">
            <w:pPr>
              <w:jc w:val="right"/>
              <w:rPr>
                <w:b/>
              </w:rPr>
            </w:pPr>
            <w:r>
              <w:rPr>
                <w:b/>
              </w:rPr>
              <w:t>1083,9200</w:t>
            </w:r>
          </w:p>
        </w:tc>
      </w:tr>
    </w:tbl>
    <w:p w:rsidR="00036FB7" w:rsidRDefault="00036FB7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318" w:rsidRDefault="006D1318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231"/>
        <w:gridCol w:w="2355"/>
        <w:gridCol w:w="1916"/>
        <w:gridCol w:w="1916"/>
        <w:gridCol w:w="1904"/>
      </w:tblGrid>
      <w:tr w:rsidR="008D7960" w:rsidTr="004F5F00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8D7960">
            <w:pPr>
              <w:rPr>
                <w:b/>
              </w:rPr>
            </w:pPr>
            <w:r>
              <w:rPr>
                <w:b/>
              </w:rPr>
              <w:t xml:space="preserve">INFORMACJA O SPOSOBIE ZAGOSPODAROWANIA ODPADÓW </w:t>
            </w:r>
            <w:r w:rsidR="0005170D">
              <w:rPr>
                <w:b/>
              </w:rPr>
              <w:t>KOMUNALNYCH Z  PSZOK W ROKU 2023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A60715">
            <w:pPr>
              <w:jc w:val="center"/>
              <w:rPr>
                <w:i/>
              </w:rPr>
            </w:pPr>
            <w:r w:rsidRPr="004D4E9B">
              <w:rPr>
                <w:i/>
              </w:rPr>
              <w:t>Kod odpadów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A60715">
            <w:pPr>
              <w:jc w:val="center"/>
              <w:rPr>
                <w:i/>
              </w:rPr>
            </w:pPr>
            <w:r w:rsidRPr="004D4E9B">
              <w:rPr>
                <w:i/>
              </w:rPr>
              <w:t>Rodzaj odpadów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A60715">
            <w:pPr>
              <w:jc w:val="center"/>
              <w:rPr>
                <w:i/>
              </w:rPr>
            </w:pPr>
            <w:r w:rsidRPr="004D4E9B">
              <w:rPr>
                <w:i/>
              </w:rPr>
              <w:t>Masa odebranych odpadów komunalnych przekazanych do zagospodarowania [Mg]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A60715">
            <w:pPr>
              <w:jc w:val="center"/>
              <w:rPr>
                <w:i/>
              </w:rPr>
            </w:pPr>
            <w:r w:rsidRPr="004D4E9B">
              <w:rPr>
                <w:i/>
              </w:rPr>
              <w:t>Sposób zagospodarowania odebranych odpadów komunalnych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Pr="004D4E9B" w:rsidRDefault="008D7960" w:rsidP="00A60715">
            <w:pPr>
              <w:jc w:val="center"/>
              <w:rPr>
                <w:i/>
              </w:rPr>
            </w:pPr>
            <w:r w:rsidRPr="004D4E9B">
              <w:rPr>
                <w:i/>
              </w:rPr>
              <w:t>Nazwa i adres instalacji, do której zostały przekazane odpady komunalne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pPr>
              <w:jc w:val="center"/>
            </w:pPr>
            <w:r>
              <w:t>200307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A60715">
            <w:r>
              <w:t>Odpady wielkogabarytowe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33575E" w:rsidP="00606FBB">
            <w:pPr>
              <w:jc w:val="right"/>
            </w:pPr>
            <w:r>
              <w:t>206,300</w:t>
            </w:r>
            <w:r w:rsidR="00606FBB"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pPr>
              <w:jc w:val="center"/>
            </w:pPr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 xml:space="preserve"> </w:t>
            </w:r>
            <w:proofErr w:type="spellStart"/>
            <w:r>
              <w:t>Remondis</w:t>
            </w:r>
            <w:proofErr w:type="spellEnd"/>
            <w:r>
              <w:t xml:space="preserve"> </w:t>
            </w:r>
            <w:r w:rsidR="00F2634D">
              <w:t>S.A.</w:t>
            </w:r>
          </w:p>
          <w:p w:rsidR="008D7960" w:rsidRDefault="008D7960" w:rsidP="00A60715">
            <w:r>
              <w:t>Ul. Inwalidów 45</w:t>
            </w:r>
          </w:p>
          <w:p w:rsidR="008D7960" w:rsidRDefault="008D7960" w:rsidP="00A60715">
            <w:r>
              <w:t>85-749 Bydgoszcz</w:t>
            </w:r>
          </w:p>
        </w:tc>
      </w:tr>
      <w:tr w:rsidR="008D7960" w:rsidRPr="00072A82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pPr>
              <w:jc w:val="center"/>
            </w:pPr>
            <w:r>
              <w:lastRenderedPageBreak/>
              <w:t>150107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A60715">
            <w:r>
              <w:t>Opakowania ze szkła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634D" w:rsidP="00606FBB">
            <w:pPr>
              <w:jc w:val="right"/>
            </w:pPr>
            <w:r>
              <w:t>2,7400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R5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Pr="00C74449" w:rsidRDefault="008D7960" w:rsidP="00A60715">
            <w:r w:rsidRPr="00C74449">
              <w:rPr>
                <w:lang w:val="en-US"/>
              </w:rPr>
              <w:t xml:space="preserve">REMONDIS Glass </w:t>
            </w:r>
            <w:proofErr w:type="spellStart"/>
            <w:r w:rsidRPr="00C74449">
              <w:rPr>
                <w:lang w:val="en-US"/>
              </w:rPr>
              <w:t>Recykling</w:t>
            </w:r>
            <w:proofErr w:type="spellEnd"/>
            <w:r w:rsidRPr="00C74449">
              <w:rPr>
                <w:lang w:val="en-US"/>
              </w:rPr>
              <w:t xml:space="preserve"> </w:t>
            </w:r>
            <w:proofErr w:type="spellStart"/>
            <w:r w:rsidRPr="00C74449">
              <w:rPr>
                <w:lang w:val="en-US"/>
              </w:rPr>
              <w:t>Polska</w:t>
            </w:r>
            <w:proofErr w:type="spellEnd"/>
            <w:r w:rsidRPr="00C74449">
              <w:rPr>
                <w:lang w:val="en-US"/>
              </w:rPr>
              <w:t xml:space="preserve">  S</w:t>
            </w:r>
            <w:r>
              <w:rPr>
                <w:lang w:val="en-US"/>
              </w:rPr>
              <w:t xml:space="preserve">p. </w:t>
            </w:r>
            <w:r w:rsidRPr="00C74449">
              <w:t>Z o.o.</w:t>
            </w:r>
          </w:p>
          <w:p w:rsidR="008D7960" w:rsidRDefault="008D7960" w:rsidP="00A60715">
            <w:r w:rsidRPr="00C74449">
              <w:t xml:space="preserve">Ul. </w:t>
            </w:r>
            <w:r>
              <w:t>Wawelska 107</w:t>
            </w:r>
          </w:p>
          <w:p w:rsidR="008D7960" w:rsidRPr="00C74449" w:rsidRDefault="008D7960" w:rsidP="00A60715">
            <w:r>
              <w:t>64-920 Piła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pPr>
              <w:jc w:val="center"/>
            </w:pPr>
            <w:r>
              <w:t>160103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Zużyte opony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CF6804" w:rsidP="00606FBB">
            <w:pPr>
              <w:jc w:val="right"/>
            </w:pPr>
            <w:r>
              <w:t>41,4200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Pr="00331965" w:rsidRDefault="00524806" w:rsidP="00A60715">
            <w:r>
              <w:t>R3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Pr="00331965" w:rsidRDefault="00000889" w:rsidP="00524806">
            <w:proofErr w:type="spellStart"/>
            <w:r>
              <w:t>Recykl</w:t>
            </w:r>
            <w:proofErr w:type="spellEnd"/>
            <w:r>
              <w:t xml:space="preserve"> Organizacja Odzysku S.A ul. Letnia 3,  63-100 Śrem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pPr>
              <w:jc w:val="center"/>
            </w:pPr>
            <w:r>
              <w:t>150101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A60715">
            <w:r>
              <w:t>Opakowania z papieru i tektury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634D" w:rsidP="00606FBB">
            <w:pPr>
              <w:jc w:val="right"/>
            </w:pPr>
            <w:r>
              <w:t>20,0900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 xml:space="preserve"> </w:t>
            </w:r>
            <w:proofErr w:type="spellStart"/>
            <w:r>
              <w:t>Remondis</w:t>
            </w:r>
            <w:proofErr w:type="spellEnd"/>
            <w:r>
              <w:t xml:space="preserve"> </w:t>
            </w:r>
            <w:r w:rsidR="00F2634D">
              <w:t>S.A.</w:t>
            </w:r>
          </w:p>
          <w:p w:rsidR="008D7960" w:rsidRDefault="008D7960" w:rsidP="00A60715">
            <w:r>
              <w:t>Ul. Inwalidów 45</w:t>
            </w:r>
          </w:p>
          <w:p w:rsidR="008D7960" w:rsidRDefault="008D7960" w:rsidP="00A60715">
            <w:r>
              <w:t>85-749 Bydgoszcz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pPr>
              <w:jc w:val="center"/>
            </w:pPr>
            <w:r>
              <w:t>150102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A60715">
            <w:r>
              <w:t>Opakowania z tworzyw sztucznych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634D" w:rsidP="00606FBB">
            <w:pPr>
              <w:jc w:val="right"/>
            </w:pPr>
            <w:r>
              <w:t>12,1400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CC" w:rsidRDefault="008D7960" w:rsidP="008346CC">
            <w:r>
              <w:t xml:space="preserve"> </w:t>
            </w:r>
            <w:proofErr w:type="spellStart"/>
            <w:r w:rsidR="008346CC">
              <w:t>Remondis</w:t>
            </w:r>
            <w:proofErr w:type="spellEnd"/>
            <w:r w:rsidR="008346CC">
              <w:t xml:space="preserve"> S.A.</w:t>
            </w:r>
          </w:p>
          <w:p w:rsidR="008346CC" w:rsidRDefault="008346CC" w:rsidP="008346CC">
            <w:r>
              <w:t>Ul. Inwalidów 45</w:t>
            </w:r>
          </w:p>
          <w:p w:rsidR="008D7960" w:rsidRDefault="008346CC" w:rsidP="008346CC">
            <w:r>
              <w:t>85-749 Bydgoszcz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pPr>
              <w:jc w:val="center"/>
            </w:pPr>
            <w:r>
              <w:t>200110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A60715">
            <w:r>
              <w:t>Odzież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CF6804" w:rsidP="00606FBB">
            <w:pPr>
              <w:jc w:val="right"/>
            </w:pPr>
            <w:r>
              <w:t>7,2200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proofErr w:type="spellStart"/>
            <w:r>
              <w:t>Remondis</w:t>
            </w:r>
            <w:proofErr w:type="spellEnd"/>
            <w:r>
              <w:t xml:space="preserve"> </w:t>
            </w:r>
            <w:r w:rsidR="00CF6804">
              <w:t>S.A.</w:t>
            </w:r>
          </w:p>
          <w:p w:rsidR="008D7960" w:rsidRDefault="008D7960" w:rsidP="00A60715">
            <w:r>
              <w:t>Ul. Inwalidów 45</w:t>
            </w:r>
          </w:p>
          <w:p w:rsidR="008D7960" w:rsidRDefault="008D7960" w:rsidP="00A60715">
            <w:r>
              <w:t>85-749 Bydgoszcz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606FBB">
            <w:pPr>
              <w:jc w:val="center"/>
            </w:pPr>
            <w:r>
              <w:t>200201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60" w:rsidRDefault="008D7960" w:rsidP="00A60715">
            <w:r>
              <w:t>Odpady ulegające biodegradacji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B50278" w:rsidP="00606FBB">
            <w:pPr>
              <w:jc w:val="right"/>
            </w:pPr>
            <w:r>
              <w:t>116,636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R3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CC" w:rsidRDefault="008D7960" w:rsidP="008346CC">
            <w:r>
              <w:t xml:space="preserve"> </w:t>
            </w:r>
            <w:proofErr w:type="spellStart"/>
            <w:r w:rsidR="008346CC">
              <w:t>Remondis</w:t>
            </w:r>
            <w:proofErr w:type="spellEnd"/>
            <w:r w:rsidR="008346CC">
              <w:t xml:space="preserve"> S.A.</w:t>
            </w:r>
          </w:p>
          <w:p w:rsidR="008346CC" w:rsidRDefault="008346CC" w:rsidP="008346CC">
            <w:r>
              <w:t>Ul. Inwalidów 45</w:t>
            </w:r>
          </w:p>
          <w:p w:rsidR="008D7960" w:rsidRDefault="008346CC" w:rsidP="008346CC">
            <w:r>
              <w:t>85-749 Bydgoszcz</w:t>
            </w:r>
          </w:p>
        </w:tc>
      </w:tr>
      <w:tr w:rsidR="008D7960" w:rsidTr="00CF6804">
        <w:trPr>
          <w:trHeight w:val="11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pPr>
              <w:jc w:val="center"/>
            </w:pPr>
            <w:r>
              <w:t>200121*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Lampy fluorescencyjne i inne odpady zawierające rtęć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CF6804" w:rsidP="00606FBB">
            <w:pPr>
              <w:jc w:val="right"/>
            </w:pPr>
            <w:r>
              <w:t>0,2110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D443E8" w:rsidP="00A60715"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C267EE" w:rsidP="00C267EE">
            <w:r>
              <w:t>P.P</w:t>
            </w:r>
            <w:r w:rsidR="005C2681">
              <w:t>.</w:t>
            </w:r>
            <w:r>
              <w:t>U. „ABBA-</w:t>
            </w:r>
            <w:proofErr w:type="spellStart"/>
            <w:r>
              <w:t>ekomed</w:t>
            </w:r>
            <w:proofErr w:type="spellEnd"/>
            <w:r>
              <w:t xml:space="preserve">” sp. z o.o. </w:t>
            </w:r>
            <w:proofErr w:type="spellStart"/>
            <w:r>
              <w:t>ul.Kluczyki</w:t>
            </w:r>
            <w:proofErr w:type="spellEnd"/>
            <w:r>
              <w:t xml:space="preserve"> 17-21, 87-100 Toruń</w:t>
            </w:r>
          </w:p>
        </w:tc>
      </w:tr>
      <w:tr w:rsidR="00CF6804" w:rsidTr="00CF6804">
        <w:trPr>
          <w:trHeight w:val="1196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4" w:rsidRDefault="00CF6804" w:rsidP="00606FBB">
            <w:pPr>
              <w:jc w:val="center"/>
            </w:pPr>
            <w:r>
              <w:t>20 01 23*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4" w:rsidRDefault="00CF6804" w:rsidP="00A60715">
            <w:proofErr w:type="spellStart"/>
            <w:r>
              <w:t>Urzadzenia</w:t>
            </w:r>
            <w:proofErr w:type="spellEnd"/>
            <w:r>
              <w:t xml:space="preserve"> zawierające freony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4" w:rsidRDefault="00CF6804" w:rsidP="00606FBB">
            <w:pPr>
              <w:jc w:val="right"/>
            </w:pPr>
            <w:r>
              <w:t>0,3200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4" w:rsidRDefault="00CF6804" w:rsidP="00A60715"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04" w:rsidRDefault="00CF6804" w:rsidP="00C267EE">
            <w:r>
              <w:t>ENVIRPOL PL sp. z o.o. ul. Mechaników 15, 44-109 Gliwice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pPr>
              <w:jc w:val="center"/>
            </w:pPr>
            <w:r>
              <w:t>150110*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Opakowania zawierające pozostałości substancji niebezpiecznych lub nimi zanieczyszczone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CF6804" w:rsidP="00606FBB">
            <w:pPr>
              <w:jc w:val="right"/>
            </w:pPr>
            <w:r>
              <w:t>12,9400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634D" w:rsidP="00A60715">
            <w:r>
              <w:t>D10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F2634D" w:rsidP="00A60715">
            <w:r>
              <w:t>ENERIS PROECO Sp. z o.o. ul. Wojska Polskiego 65, 85-825 Bydgoszcz</w:t>
            </w:r>
          </w:p>
        </w:tc>
      </w:tr>
      <w:tr w:rsidR="008D796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606FBB">
            <w:pPr>
              <w:jc w:val="center"/>
            </w:pPr>
            <w:r>
              <w:t>20 01 02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8D7960" w:rsidP="00A60715">
            <w:r>
              <w:t>Szkło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CF6804" w:rsidP="00606FBB">
            <w:pPr>
              <w:jc w:val="right"/>
            </w:pPr>
            <w:r>
              <w:t>11,8800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60" w:rsidRDefault="00B67E2C" w:rsidP="00A60715"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2C" w:rsidRDefault="00B67E2C" w:rsidP="00B67E2C">
            <w:proofErr w:type="spellStart"/>
            <w:r>
              <w:t>Remondis</w:t>
            </w:r>
            <w:proofErr w:type="spellEnd"/>
            <w:r>
              <w:t xml:space="preserve"> </w:t>
            </w:r>
            <w:r w:rsidR="00CF6804">
              <w:t>S.A.</w:t>
            </w:r>
          </w:p>
          <w:p w:rsidR="00B67E2C" w:rsidRDefault="00B67E2C" w:rsidP="00B67E2C">
            <w:r>
              <w:t>Ul. Inwalidów 45</w:t>
            </w:r>
          </w:p>
          <w:p w:rsidR="008D7960" w:rsidRDefault="00B67E2C" w:rsidP="00B67E2C">
            <w:r>
              <w:t>85-749 Bydgoszcz</w:t>
            </w:r>
          </w:p>
        </w:tc>
      </w:tr>
      <w:tr w:rsidR="00876DCE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CE" w:rsidRDefault="00876DCE" w:rsidP="00606FBB">
            <w:pPr>
              <w:jc w:val="center"/>
            </w:pPr>
            <w:r>
              <w:t>20 01 32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CE" w:rsidRDefault="00876DCE" w:rsidP="00A60715">
            <w:r>
              <w:t xml:space="preserve">Leki inne niż wymienione w 20 01 31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CE" w:rsidRDefault="00876DCE" w:rsidP="00606FBB">
            <w:pPr>
              <w:jc w:val="right"/>
            </w:pPr>
            <w:r>
              <w:t>0,</w:t>
            </w:r>
            <w:r w:rsidR="00255A28">
              <w:t>2018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CE" w:rsidRDefault="00255A28" w:rsidP="00A60715">
            <w:r>
              <w:t>D10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CE" w:rsidRDefault="00876DCE" w:rsidP="00B67E2C">
            <w:r>
              <w:t>Zakład Utylizacji Odpadów Medycznych Centrum Onkologii  ul. Izabeli Romanowskiej 2, 85-796 Bydgoszcz</w:t>
            </w:r>
          </w:p>
        </w:tc>
      </w:tr>
      <w:tr w:rsidR="00D85900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00" w:rsidRDefault="00D85900" w:rsidP="00606FBB">
            <w:pPr>
              <w:jc w:val="center"/>
            </w:pPr>
            <w:r>
              <w:t>20 01 34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00" w:rsidRDefault="00D85900" w:rsidP="00A60715">
            <w:r>
              <w:t xml:space="preserve">Baterie i akumulatory inne niż wymienione w 20 01 33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00" w:rsidRDefault="00F512DA" w:rsidP="00606FBB">
            <w:pPr>
              <w:jc w:val="right"/>
            </w:pPr>
            <w:r>
              <w:t>0,3960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00" w:rsidRDefault="00D85900" w:rsidP="00A60715"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00" w:rsidRDefault="00D85900" w:rsidP="00B67E2C">
            <w:proofErr w:type="spellStart"/>
            <w:r>
              <w:t>Remondis</w:t>
            </w:r>
            <w:proofErr w:type="spellEnd"/>
            <w:r>
              <w:t xml:space="preserve"> </w:t>
            </w:r>
            <w:proofErr w:type="spellStart"/>
            <w:r>
              <w:t>Electrorecycling</w:t>
            </w:r>
            <w:proofErr w:type="spellEnd"/>
            <w:r>
              <w:t xml:space="preserve"> </w:t>
            </w:r>
            <w:proofErr w:type="spellStart"/>
            <w:r>
              <w:t>sp.z</w:t>
            </w:r>
            <w:proofErr w:type="spellEnd"/>
            <w:r>
              <w:t xml:space="preserve"> o.o. ul. Pryncypała 132/134  93-373 Łódź</w:t>
            </w:r>
          </w:p>
        </w:tc>
      </w:tr>
      <w:tr w:rsidR="00EC2E05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EC2E05" w:rsidP="00606FBB">
            <w:pPr>
              <w:jc w:val="center"/>
            </w:pPr>
            <w:r>
              <w:lastRenderedPageBreak/>
              <w:t>20 01 36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EC2E05" w:rsidP="00A60715">
            <w:r>
              <w:t>Zużyte urządzenia elektryczne I elektroniczne inne niż wymienione w 200123 i 200135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C86294" w:rsidP="00606FBB">
            <w:pPr>
              <w:jc w:val="right"/>
            </w:pPr>
            <w:r>
              <w:t>28,2160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EC2E05" w:rsidP="00606FBB">
            <w:pPr>
              <w:jc w:val="center"/>
            </w:pPr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EC2E05" w:rsidP="00D443E8">
            <w:r>
              <w:t xml:space="preserve">ENVIROPOL PL </w:t>
            </w:r>
            <w:proofErr w:type="spellStart"/>
            <w:r>
              <w:t>sp</w:t>
            </w:r>
            <w:proofErr w:type="spellEnd"/>
            <w:r>
              <w:t xml:space="preserve"> z o.o. ul. Mechaników 15 44-109 Gliwice</w:t>
            </w:r>
          </w:p>
        </w:tc>
      </w:tr>
      <w:tr w:rsidR="00EC2E05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022455" w:rsidP="00606FBB">
            <w:pPr>
              <w:jc w:val="center"/>
            </w:pPr>
            <w:r>
              <w:t>20 01 36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EC2E05" w:rsidP="00A60715">
            <w:r>
              <w:t>Zużyte urządzenia elektryczne I elektroniczne inne niż wymienione w 200123 i 200135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F55CFB" w:rsidP="00606FBB">
            <w:pPr>
              <w:jc w:val="right"/>
            </w:pPr>
            <w:r>
              <w:t>1,7520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022455" w:rsidP="00606FBB">
            <w:pPr>
              <w:jc w:val="center"/>
            </w:pPr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05" w:rsidRDefault="00F55CFB" w:rsidP="00022455">
            <w:proofErr w:type="spellStart"/>
            <w:r>
              <w:t>Remondis</w:t>
            </w:r>
            <w:proofErr w:type="spellEnd"/>
            <w:r>
              <w:t xml:space="preserve"> </w:t>
            </w:r>
            <w:proofErr w:type="spellStart"/>
            <w:r>
              <w:t>Electrorecycling</w:t>
            </w:r>
            <w:proofErr w:type="spellEnd"/>
            <w:r>
              <w:t xml:space="preserve"> </w:t>
            </w:r>
            <w:proofErr w:type="spellStart"/>
            <w:r>
              <w:t>sp.z</w:t>
            </w:r>
            <w:proofErr w:type="spellEnd"/>
            <w:r>
              <w:t xml:space="preserve"> o.o. ul. Pryncypała 132/134  93-373 Łódź</w:t>
            </w:r>
          </w:p>
        </w:tc>
      </w:tr>
      <w:tr w:rsidR="001324CC" w:rsidTr="00F2389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C" w:rsidRDefault="001324CC" w:rsidP="00606FBB">
            <w:pPr>
              <w:jc w:val="center"/>
            </w:pPr>
            <w:r>
              <w:t>20 01 39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C" w:rsidRDefault="001324CC" w:rsidP="00A60715">
            <w:r>
              <w:t>Tworzywa sztuczne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C" w:rsidRDefault="00142345" w:rsidP="00606FBB">
            <w:pPr>
              <w:jc w:val="right"/>
            </w:pPr>
            <w:r>
              <w:t>16,3200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C" w:rsidRDefault="001324CC" w:rsidP="00606FBB">
            <w:pPr>
              <w:jc w:val="center"/>
            </w:pPr>
            <w:r>
              <w:t>R12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C" w:rsidRDefault="001324CC" w:rsidP="001324CC">
            <w:proofErr w:type="spellStart"/>
            <w:r>
              <w:t>Remondis</w:t>
            </w:r>
            <w:proofErr w:type="spellEnd"/>
            <w:r>
              <w:t xml:space="preserve"> </w:t>
            </w:r>
            <w:r w:rsidR="008346CC">
              <w:t>S.A.</w:t>
            </w:r>
          </w:p>
          <w:p w:rsidR="001324CC" w:rsidRDefault="001324CC" w:rsidP="001324CC">
            <w:r>
              <w:t>Ul. Inwalidów 45</w:t>
            </w:r>
          </w:p>
          <w:p w:rsidR="001324CC" w:rsidRDefault="001324CC" w:rsidP="001324CC">
            <w:r>
              <w:t>85-749 Bydgoszcz</w:t>
            </w:r>
          </w:p>
        </w:tc>
      </w:tr>
    </w:tbl>
    <w:p w:rsidR="00451512" w:rsidRDefault="00451512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138"/>
        <w:gridCol w:w="2333"/>
        <w:gridCol w:w="1916"/>
        <w:gridCol w:w="1935"/>
      </w:tblGrid>
      <w:tr w:rsidR="00451512" w:rsidTr="004F5F0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Pr="00BB7340" w:rsidRDefault="00451512" w:rsidP="006E37C9">
            <w:pPr>
              <w:rPr>
                <w:b/>
              </w:rPr>
            </w:pPr>
            <w:r>
              <w:rPr>
                <w:b/>
              </w:rPr>
              <w:t>INFORMACJA O ZEBRA</w:t>
            </w:r>
            <w:r w:rsidR="009321E1">
              <w:rPr>
                <w:b/>
              </w:rPr>
              <w:t>NYCH ODPADACH KOMUNALNYCH</w:t>
            </w:r>
            <w:r w:rsidR="00105C6A">
              <w:rPr>
                <w:b/>
              </w:rPr>
              <w:t xml:space="preserve"> W PUNKTACH SKUPU </w:t>
            </w:r>
            <w:r w:rsidR="0005170D">
              <w:rPr>
                <w:b/>
              </w:rPr>
              <w:t xml:space="preserve"> W 2023</w:t>
            </w:r>
            <w:r w:rsidR="00971124">
              <w:rPr>
                <w:b/>
              </w:rPr>
              <w:t xml:space="preserve"> </w:t>
            </w:r>
            <w:r w:rsidR="00BB7340">
              <w:rPr>
                <w:b/>
              </w:rPr>
              <w:t>ROKU</w:t>
            </w:r>
          </w:p>
        </w:tc>
      </w:tr>
      <w:tr w:rsidR="00451512" w:rsidRPr="004D4E9B" w:rsidTr="004F5F00">
        <w:trPr>
          <w:trHeight w:val="5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Kod odpadów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Rodzaj odpadów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Masa zebranych odpadów komunalnych [Mg]</w:t>
            </w:r>
          </w:p>
        </w:tc>
      </w:tr>
      <w:tr w:rsidR="00451512" w:rsidTr="004F5F0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Default="00451512" w:rsidP="00606FBB">
            <w:pPr>
              <w:jc w:val="center"/>
            </w:pPr>
            <w:r>
              <w:t>15</w:t>
            </w:r>
            <w:r w:rsidR="00244114">
              <w:t xml:space="preserve"> </w:t>
            </w:r>
            <w:r>
              <w:t>01</w:t>
            </w:r>
            <w:r w:rsidR="00244114">
              <w:t xml:space="preserve"> </w:t>
            </w:r>
            <w: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Default="00451512" w:rsidP="006E37C9">
            <w:r>
              <w:t>Opakowania z metali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AD1B60" w:rsidP="00606FBB">
            <w:pPr>
              <w:jc w:val="right"/>
            </w:pPr>
            <w:r>
              <w:t>4,0770</w:t>
            </w:r>
          </w:p>
        </w:tc>
      </w:tr>
      <w:tr w:rsidR="00451512" w:rsidTr="004F5F0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AD1B60" w:rsidP="00606FBB">
            <w:pPr>
              <w:jc w:val="center"/>
            </w:pPr>
            <w:r>
              <w:t>20 01 01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AD1B60" w:rsidP="006E37C9">
            <w:r>
              <w:t>Papier i tektura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AD1B60" w:rsidP="00606FBB">
            <w:pPr>
              <w:jc w:val="right"/>
            </w:pPr>
            <w:r>
              <w:t>1,2200</w:t>
            </w:r>
          </w:p>
        </w:tc>
      </w:tr>
      <w:tr w:rsidR="00451512" w:rsidTr="004F5F0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51512" w:rsidP="00606FBB">
            <w:pPr>
              <w:jc w:val="center"/>
            </w:pPr>
            <w:r>
              <w:t>20</w:t>
            </w:r>
            <w:r w:rsidR="00244114">
              <w:t xml:space="preserve"> </w:t>
            </w:r>
            <w:r>
              <w:t>03</w:t>
            </w:r>
            <w:r w:rsidR="00244114">
              <w:t xml:space="preserve"> </w:t>
            </w:r>
            <w:r>
              <w:t>07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51512" w:rsidP="006E37C9">
            <w:r>
              <w:t>Odpady wielkogabarytowe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AD1B60" w:rsidP="00606FBB">
            <w:pPr>
              <w:jc w:val="right"/>
            </w:pPr>
            <w:r>
              <w:t>17,3600</w:t>
            </w:r>
          </w:p>
        </w:tc>
      </w:tr>
      <w:tr w:rsidR="00451512" w:rsidRPr="00011F48" w:rsidTr="004F5F00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Pr="003C19EF" w:rsidRDefault="00961553" w:rsidP="006E37C9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Pr="002605BB" w:rsidRDefault="00451512" w:rsidP="006E37C9"/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Pr="003C19EF" w:rsidRDefault="00AD1B60" w:rsidP="00606FBB">
            <w:pPr>
              <w:jc w:val="right"/>
              <w:rPr>
                <w:b/>
              </w:rPr>
            </w:pPr>
            <w:r>
              <w:rPr>
                <w:b/>
              </w:rPr>
              <w:t>22,6570</w:t>
            </w:r>
          </w:p>
        </w:tc>
      </w:tr>
      <w:tr w:rsidR="00451512" w:rsidTr="004F5F0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Pr="00CD574E" w:rsidRDefault="00F16447" w:rsidP="00801FDE">
            <w:pPr>
              <w:jc w:val="both"/>
              <w:rPr>
                <w:b/>
              </w:rPr>
            </w:pPr>
            <w:r w:rsidRPr="00CD574E">
              <w:rPr>
                <w:b/>
              </w:rPr>
              <w:t>INFORMACJA O SPOSOBIE ZAGOSPODAROWANIA ODPADÓW KOMUNALNYCH Z</w:t>
            </w:r>
            <w:r w:rsidR="00801FDE">
              <w:rPr>
                <w:b/>
              </w:rPr>
              <w:t xml:space="preserve"> PUNKTÓW SKUPU </w:t>
            </w:r>
            <w:r w:rsidR="006C29FF">
              <w:rPr>
                <w:b/>
              </w:rPr>
              <w:t xml:space="preserve">W </w:t>
            </w:r>
            <w:r w:rsidR="0005170D">
              <w:rPr>
                <w:b/>
              </w:rPr>
              <w:t xml:space="preserve"> 2023</w:t>
            </w:r>
            <w:r w:rsidR="006C29FF">
              <w:rPr>
                <w:b/>
              </w:rPr>
              <w:t xml:space="preserve"> ROKU</w:t>
            </w:r>
          </w:p>
        </w:tc>
      </w:tr>
      <w:tr w:rsidR="00451512" w:rsidRPr="004D4E9B" w:rsidTr="004F5F00">
        <w:trPr>
          <w:trHeight w:val="5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Kod odpadów i rodzaj odpadów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Masa zebranych</w:t>
            </w:r>
          </w:p>
          <w:p w:rsidR="00451512" w:rsidRPr="004D4E9B" w:rsidRDefault="00000450" w:rsidP="006E37C9">
            <w:pPr>
              <w:jc w:val="center"/>
              <w:rPr>
                <w:i/>
              </w:rPr>
            </w:pPr>
            <w:r>
              <w:rPr>
                <w:i/>
              </w:rPr>
              <w:t>o</w:t>
            </w:r>
            <w:r w:rsidR="00451512" w:rsidRPr="004D4E9B">
              <w:rPr>
                <w:i/>
              </w:rPr>
              <w:t>dpadów</w:t>
            </w:r>
          </w:p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komunalnych [Mg]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Sposób zagospodarowania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Pr="004D4E9B" w:rsidRDefault="00451512" w:rsidP="006E37C9">
            <w:pPr>
              <w:jc w:val="center"/>
              <w:rPr>
                <w:i/>
              </w:rPr>
            </w:pPr>
            <w:r w:rsidRPr="004D4E9B">
              <w:rPr>
                <w:i/>
              </w:rPr>
              <w:t>Nazwa instalacji, do której zostały przekazane odpady komunalne</w:t>
            </w:r>
          </w:p>
        </w:tc>
      </w:tr>
      <w:tr w:rsidR="00451512" w:rsidTr="004F5F00">
        <w:trPr>
          <w:trHeight w:val="5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6D1318" w:rsidP="00D403D0">
            <w:pPr>
              <w:jc w:val="center"/>
            </w:pPr>
            <w:r>
              <w:t xml:space="preserve">200307 </w:t>
            </w:r>
            <w:r w:rsidR="00451512">
              <w:t xml:space="preserve"> odpady wielkogabarytowe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C4610" w:rsidP="00D403D0">
            <w:pPr>
              <w:jc w:val="right"/>
            </w:pPr>
            <w:r>
              <w:t>17,3600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51512" w:rsidP="00D403D0">
            <w:pPr>
              <w:jc w:val="center"/>
            </w:pPr>
            <w:r>
              <w:t>R12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51512" w:rsidP="006E37C9">
            <w:r>
              <w:t xml:space="preserve">Instalacja do mechaniczno-biologicznego przetwarzania  </w:t>
            </w:r>
            <w:proofErr w:type="spellStart"/>
            <w:r>
              <w:t>Remondis</w:t>
            </w:r>
            <w:proofErr w:type="spellEnd"/>
            <w:r>
              <w:t xml:space="preserve"> </w:t>
            </w:r>
            <w:r w:rsidR="009A665E">
              <w:t>S.A.</w:t>
            </w:r>
          </w:p>
          <w:p w:rsidR="00451512" w:rsidRDefault="00451512" w:rsidP="006E37C9">
            <w:r>
              <w:t>Ul. Inwalidów 45</w:t>
            </w:r>
          </w:p>
          <w:p w:rsidR="00451512" w:rsidRDefault="00451512" w:rsidP="006E37C9">
            <w:r>
              <w:t>85-749 Bydgoszcz</w:t>
            </w:r>
          </w:p>
        </w:tc>
      </w:tr>
      <w:tr w:rsidR="00451512" w:rsidTr="004F5F00">
        <w:trPr>
          <w:trHeight w:val="5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C4610" w:rsidP="00D403D0">
            <w:pPr>
              <w:jc w:val="center"/>
            </w:pPr>
            <w:r>
              <w:t>20 01 01  P</w:t>
            </w:r>
            <w:r w:rsidR="006D1318">
              <w:t>api</w:t>
            </w:r>
            <w:r>
              <w:t>er i tektura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C4610" w:rsidP="00D403D0">
            <w:pPr>
              <w:jc w:val="right"/>
            </w:pPr>
            <w:r>
              <w:t>1,2200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51512" w:rsidP="00D403D0">
            <w:pPr>
              <w:jc w:val="center"/>
            </w:pPr>
            <w:r>
              <w:t>R12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5" w:rsidRDefault="00804535" w:rsidP="00804535">
            <w:r>
              <w:t xml:space="preserve">Instalacja do mechaniczno-biologicznego przetwarzania  </w:t>
            </w:r>
            <w:proofErr w:type="spellStart"/>
            <w:r>
              <w:t>Remondis</w:t>
            </w:r>
            <w:proofErr w:type="spellEnd"/>
            <w:r>
              <w:t xml:space="preserve"> </w:t>
            </w:r>
            <w:r w:rsidR="009A665E">
              <w:t>S.A.</w:t>
            </w:r>
          </w:p>
          <w:p w:rsidR="00804535" w:rsidRDefault="00804535" w:rsidP="00804535">
            <w:r>
              <w:t>Ul. Inwalidów 45</w:t>
            </w:r>
          </w:p>
          <w:p w:rsidR="00451512" w:rsidRDefault="00804535" w:rsidP="00804535">
            <w:r>
              <w:t>85-749 Bydgoszcz</w:t>
            </w:r>
          </w:p>
        </w:tc>
      </w:tr>
      <w:tr w:rsidR="00451512" w:rsidRPr="00134AE2" w:rsidTr="004F5F00">
        <w:trPr>
          <w:trHeight w:val="588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6D1318" w:rsidP="00D403D0">
            <w:pPr>
              <w:jc w:val="center"/>
            </w:pPr>
            <w:r>
              <w:t xml:space="preserve">150104 </w:t>
            </w:r>
            <w:r w:rsidR="00451512">
              <w:t>opakowania z metali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C4610" w:rsidP="00D403D0">
            <w:pPr>
              <w:jc w:val="right"/>
            </w:pPr>
            <w:r>
              <w:t>4,0770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Default="00451512" w:rsidP="00D403D0">
            <w:pPr>
              <w:jc w:val="center"/>
            </w:pPr>
            <w:r>
              <w:t>R4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12" w:rsidRPr="00134AE2" w:rsidRDefault="00451512" w:rsidP="006E37C9">
            <w:pPr>
              <w:rPr>
                <w:lang w:val="en-US"/>
              </w:rPr>
            </w:pPr>
            <w:proofErr w:type="spellStart"/>
            <w:r w:rsidRPr="00134AE2">
              <w:rPr>
                <w:lang w:val="en-US"/>
              </w:rPr>
              <w:t>Novelis</w:t>
            </w:r>
            <w:proofErr w:type="spellEnd"/>
            <w:r w:rsidRPr="00134AE2">
              <w:rPr>
                <w:lang w:val="en-US"/>
              </w:rPr>
              <w:t xml:space="preserve"> Sheet Ingot GmbH G</w:t>
            </w:r>
            <w:r>
              <w:rPr>
                <w:lang w:val="en-US"/>
              </w:rPr>
              <w:t>ermany</w:t>
            </w:r>
          </w:p>
        </w:tc>
      </w:tr>
    </w:tbl>
    <w:p w:rsidR="00451512" w:rsidRDefault="00451512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51512" w:rsidSect="005F26F6">
          <w:pgSz w:w="11906" w:h="16838"/>
          <w:pgMar w:top="709" w:right="1417" w:bottom="1135" w:left="1417" w:header="708" w:footer="708" w:gutter="0"/>
          <w:cols w:space="708"/>
          <w:docGrid w:linePitch="360"/>
        </w:sectPr>
      </w:pPr>
    </w:p>
    <w:p w:rsidR="002B51D8" w:rsidRPr="00EF01A9" w:rsidRDefault="002B51D8" w:rsidP="00EF01A9">
      <w:pPr>
        <w:pStyle w:val="Nagwek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8" w:name="_Toc165010990"/>
      <w:r w:rsidRPr="00EF01A9">
        <w:rPr>
          <w:rFonts w:ascii="Times New Roman" w:hAnsi="Times New Roman" w:cs="Times New Roman"/>
          <w:sz w:val="24"/>
          <w:szCs w:val="24"/>
        </w:rPr>
        <w:lastRenderedPageBreak/>
        <w:t>Ilości odpadów komunalnych od</w:t>
      </w:r>
      <w:r w:rsidR="00226E67" w:rsidRPr="00EF01A9">
        <w:rPr>
          <w:rFonts w:ascii="Times New Roman" w:hAnsi="Times New Roman" w:cs="Times New Roman"/>
          <w:sz w:val="24"/>
          <w:szCs w:val="24"/>
        </w:rPr>
        <w:t xml:space="preserve">ebranych przez P.U.K </w:t>
      </w:r>
      <w:proofErr w:type="spellStart"/>
      <w:r w:rsidR="00226E67" w:rsidRPr="00EF01A9">
        <w:rPr>
          <w:rFonts w:ascii="Times New Roman" w:hAnsi="Times New Roman" w:cs="Times New Roman"/>
          <w:sz w:val="24"/>
          <w:szCs w:val="24"/>
        </w:rPr>
        <w:t>Corimp</w:t>
      </w:r>
      <w:proofErr w:type="spellEnd"/>
      <w:r w:rsidR="009975EB">
        <w:rPr>
          <w:rFonts w:ascii="Times New Roman" w:hAnsi="Times New Roman" w:cs="Times New Roman"/>
          <w:sz w:val="24"/>
          <w:szCs w:val="24"/>
        </w:rPr>
        <w:t xml:space="preserve"> S</w:t>
      </w:r>
      <w:r w:rsidR="009855AF" w:rsidRPr="00EF01A9">
        <w:rPr>
          <w:rFonts w:ascii="Times New Roman" w:hAnsi="Times New Roman" w:cs="Times New Roman"/>
          <w:sz w:val="24"/>
          <w:szCs w:val="24"/>
        </w:rPr>
        <w:t>p. z o.o.</w:t>
      </w:r>
      <w:r w:rsidR="00226E67" w:rsidRPr="00EF01A9">
        <w:rPr>
          <w:rFonts w:ascii="Times New Roman" w:hAnsi="Times New Roman" w:cs="Times New Roman"/>
          <w:sz w:val="24"/>
          <w:szCs w:val="24"/>
        </w:rPr>
        <w:t xml:space="preserve"> </w:t>
      </w:r>
      <w:r w:rsidR="00DB7353" w:rsidRPr="00EF01A9">
        <w:rPr>
          <w:rFonts w:ascii="Times New Roman" w:hAnsi="Times New Roman" w:cs="Times New Roman"/>
          <w:sz w:val="24"/>
          <w:szCs w:val="24"/>
        </w:rPr>
        <w:t>z nieruchomości zamieszkałych</w:t>
      </w:r>
      <w:r w:rsidR="002223A4" w:rsidRPr="00EF01A9">
        <w:rPr>
          <w:rFonts w:ascii="Times New Roman" w:hAnsi="Times New Roman" w:cs="Times New Roman"/>
          <w:sz w:val="24"/>
          <w:szCs w:val="24"/>
        </w:rPr>
        <w:t>:</w:t>
      </w:r>
      <w:bookmarkEnd w:id="8"/>
      <w:r w:rsidR="002223A4" w:rsidRPr="00EF0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F66" w:rsidRDefault="009F4F66" w:rsidP="000170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3AD2" w:rsidRPr="00D859B4" w:rsidRDefault="00593AD2" w:rsidP="000170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AD2">
        <w:rPr>
          <w:rFonts w:ascii="Times New Roman" w:hAnsi="Times New Roman" w:cs="Times New Roman"/>
          <w:b/>
          <w:sz w:val="24"/>
          <w:szCs w:val="24"/>
        </w:rPr>
        <w:t>SEKTOR I</w:t>
      </w:r>
    </w:p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20"/>
        <w:gridCol w:w="960"/>
        <w:gridCol w:w="960"/>
        <w:gridCol w:w="960"/>
        <w:gridCol w:w="960"/>
        <w:gridCol w:w="960"/>
        <w:gridCol w:w="960"/>
        <w:gridCol w:w="960"/>
        <w:gridCol w:w="978"/>
        <w:gridCol w:w="960"/>
      </w:tblGrid>
      <w:tr w:rsidR="00D859B4" w:rsidRPr="00D859B4" w:rsidTr="00D859B4">
        <w:trPr>
          <w:trHeight w:val="30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Sektor I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20 03 01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15 01 01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15 01 06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15 01 07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20 02 01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20 03 07 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232,860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17,830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42,310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34,060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21,520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198,980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16,920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37,900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27,420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18,300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241,220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16,380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38,620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32,380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32,560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22,840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211,960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21,840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50,520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32,320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247,560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49,860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235,560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18,330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43,600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33,560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338,160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188,120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19,660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46,910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22,320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211,760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185,980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13,570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31,910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35,500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228,800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225,440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51,370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32,820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259,120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183,680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18,230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43,020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29,200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196,400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13,080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209,240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20,160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47,950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29,140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162,700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227,070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19,470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46,370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25,120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121,940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29,740</w:t>
            </w:r>
          </w:p>
        </w:tc>
      </w:tr>
      <w:tr w:rsidR="00D859B4" w:rsidRPr="00D859B4" w:rsidTr="00D859B4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213,960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19,260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45,100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24,300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25,940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color w:val="000000"/>
                <w:lang w:eastAsia="pl-PL"/>
              </w:rPr>
              <w:t>0,220</w:t>
            </w:r>
          </w:p>
        </w:tc>
      </w:tr>
      <w:tr w:rsidR="00D859B4" w:rsidRPr="00D859B4" w:rsidTr="0013157E">
        <w:trPr>
          <w:trHeight w:val="48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2554,070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223,650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525,580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358,140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1,255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1864,760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D859B4" w:rsidRPr="00D859B4" w:rsidRDefault="00D859B4" w:rsidP="00D859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859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115,740</w:t>
            </w:r>
          </w:p>
        </w:tc>
      </w:tr>
    </w:tbl>
    <w:p w:rsidR="000D0D4B" w:rsidRDefault="000D0D4B" w:rsidP="000170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5C3" w:rsidRDefault="00D859B4" w:rsidP="00F06026">
      <w:pPr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8F6EAA8" wp14:editId="1C99F057">
            <wp:extent cx="8046720" cy="4651375"/>
            <wp:effectExtent l="0" t="0" r="11430" b="1587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59B4" w:rsidRDefault="00D859B4" w:rsidP="00F06026">
      <w:pPr>
        <w:jc w:val="center"/>
        <w:rPr>
          <w:b/>
          <w:sz w:val="24"/>
          <w:szCs w:val="24"/>
        </w:rPr>
      </w:pPr>
    </w:p>
    <w:p w:rsidR="00D859B4" w:rsidRDefault="00D859B4" w:rsidP="00F06026">
      <w:pPr>
        <w:jc w:val="center"/>
        <w:rPr>
          <w:b/>
          <w:sz w:val="24"/>
          <w:szCs w:val="24"/>
        </w:rPr>
      </w:pPr>
    </w:p>
    <w:p w:rsidR="00D859B4" w:rsidRDefault="00D859B4" w:rsidP="00F06026">
      <w:pPr>
        <w:jc w:val="center"/>
        <w:rPr>
          <w:b/>
          <w:sz w:val="24"/>
          <w:szCs w:val="24"/>
        </w:rPr>
      </w:pPr>
    </w:p>
    <w:p w:rsidR="00D859B4" w:rsidRDefault="00D859B4" w:rsidP="00F06026">
      <w:pPr>
        <w:jc w:val="center"/>
        <w:rPr>
          <w:b/>
          <w:sz w:val="24"/>
          <w:szCs w:val="24"/>
        </w:rPr>
      </w:pPr>
    </w:p>
    <w:p w:rsidR="00495B7A" w:rsidRDefault="00495B7A" w:rsidP="00495B7A">
      <w:pPr>
        <w:rPr>
          <w:rFonts w:ascii="Times New Roman" w:hAnsi="Times New Roman" w:cs="Times New Roman"/>
          <w:b/>
          <w:sz w:val="24"/>
          <w:szCs w:val="24"/>
        </w:rPr>
      </w:pPr>
      <w:r w:rsidRPr="004D0C10">
        <w:rPr>
          <w:rFonts w:ascii="Times New Roman" w:hAnsi="Times New Roman" w:cs="Times New Roman"/>
          <w:b/>
          <w:sz w:val="24"/>
          <w:szCs w:val="24"/>
        </w:rPr>
        <w:t>SEKTOR II</w:t>
      </w:r>
    </w:p>
    <w:tbl>
      <w:tblPr>
        <w:tblW w:w="10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978"/>
        <w:gridCol w:w="960"/>
        <w:gridCol w:w="960"/>
        <w:gridCol w:w="960"/>
        <w:gridCol w:w="960"/>
        <w:gridCol w:w="960"/>
        <w:gridCol w:w="960"/>
        <w:gridCol w:w="960"/>
        <w:gridCol w:w="978"/>
        <w:gridCol w:w="1075"/>
      </w:tblGrid>
      <w:tr w:rsidR="0013157E" w:rsidRPr="0013157E" w:rsidTr="0013157E">
        <w:trPr>
          <w:trHeight w:val="300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Sektor II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20 03 01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15 01 01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15 01 06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15 01 07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20 01 35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20 01 32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20 02 01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20 03 07 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styczeń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172,320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13,500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31,690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25,360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18,180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luty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140,360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9,380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23,640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18,540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15,940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marzec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164,740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13,520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31,850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20,880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1,630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29,540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24,400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kwiecień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149,960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16,110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38,100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24,240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210,020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18,500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179,670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13,900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32,550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24,120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264,590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czerwiec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124,180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14,330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33,780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36,600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171,880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lipiec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141,560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22,180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51,060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182,040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sierpień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150,200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10,620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25,160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22,820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232,580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wrzesień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128,200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15,250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36,230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25,960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175,580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38,060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październik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156,460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13,390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31,600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20,580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1,035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121,120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20,300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listopad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161,780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12,660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30,160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17,540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171,120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10,300</w:t>
            </w:r>
          </w:p>
        </w:tc>
      </w:tr>
      <w:tr w:rsidR="0013157E" w:rsidRPr="0013157E" w:rsidTr="0013157E">
        <w:trPr>
          <w:trHeight w:val="30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grudzień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143,880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14,700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34,220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20,720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25,500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color w:val="000000"/>
                <w:lang w:eastAsia="pl-PL"/>
              </w:rPr>
              <w:t>0,000</w:t>
            </w:r>
          </w:p>
        </w:tc>
      </w:tr>
      <w:tr w:rsidR="0013157E" w:rsidRPr="0013157E" w:rsidTr="0013157E">
        <w:trPr>
          <w:trHeight w:val="42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3157E" w:rsidRPr="0013157E" w:rsidRDefault="0013157E" w:rsidP="00131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1813,310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169,540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281,860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0,460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1618,090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13157E" w:rsidRPr="0013157E" w:rsidRDefault="0013157E" w:rsidP="001315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31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111,560</w:t>
            </w:r>
          </w:p>
        </w:tc>
      </w:tr>
    </w:tbl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ED45FA" w:rsidP="00495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408D6AC" wp14:editId="2E2B8F32">
            <wp:extent cx="7867650" cy="4707173"/>
            <wp:effectExtent l="0" t="0" r="0" b="1778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D859B4" w:rsidRDefault="00D859B4" w:rsidP="00495B7A">
      <w:pPr>
        <w:rPr>
          <w:rFonts w:ascii="Times New Roman" w:hAnsi="Times New Roman" w:cs="Times New Roman"/>
          <w:b/>
          <w:sz w:val="24"/>
          <w:szCs w:val="24"/>
        </w:rPr>
      </w:pPr>
    </w:p>
    <w:p w:rsidR="00531135" w:rsidRPr="00832061" w:rsidRDefault="00531135" w:rsidP="00832061">
      <w:pPr>
        <w:pStyle w:val="Nagwek2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9" w:name="_Toc165010991"/>
      <w:r w:rsidRPr="00832061">
        <w:rPr>
          <w:rFonts w:ascii="Times New Roman" w:hAnsi="Times New Roman" w:cs="Times New Roman"/>
          <w:sz w:val="24"/>
          <w:szCs w:val="24"/>
        </w:rPr>
        <w:t>Ilości odpadów komunalnych oddanych przez mieszkańców</w:t>
      </w:r>
      <w:r w:rsidR="00832061">
        <w:rPr>
          <w:rFonts w:ascii="Times New Roman" w:hAnsi="Times New Roman" w:cs="Times New Roman"/>
          <w:sz w:val="24"/>
          <w:szCs w:val="24"/>
        </w:rPr>
        <w:t xml:space="preserve"> z </w:t>
      </w:r>
      <w:r w:rsidR="004F25B6" w:rsidRPr="00832061">
        <w:rPr>
          <w:rFonts w:ascii="Times New Roman" w:hAnsi="Times New Roman" w:cs="Times New Roman"/>
          <w:sz w:val="24"/>
          <w:szCs w:val="24"/>
        </w:rPr>
        <w:t>nieruchomości zamieszkałych</w:t>
      </w:r>
      <w:r w:rsidRPr="00832061">
        <w:rPr>
          <w:rFonts w:ascii="Times New Roman" w:hAnsi="Times New Roman" w:cs="Times New Roman"/>
          <w:sz w:val="24"/>
          <w:szCs w:val="24"/>
        </w:rPr>
        <w:t xml:space="preserve"> do PSZOK w Białych Błotach :</w:t>
      </w:r>
      <w:bookmarkEnd w:id="9"/>
    </w:p>
    <w:p w:rsidR="004F25B6" w:rsidRDefault="004F25B6" w:rsidP="005311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5B6" w:rsidRDefault="004F25B6" w:rsidP="005311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5B6" w:rsidRDefault="000D7E84" w:rsidP="005311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E84">
        <w:rPr>
          <w:noProof/>
          <w:lang w:eastAsia="pl-PL"/>
        </w:rPr>
        <w:drawing>
          <wp:inline distT="0" distB="0" distL="0" distR="0" wp14:anchorId="163E7F20" wp14:editId="769F9E6D">
            <wp:extent cx="9480939" cy="3776869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846" cy="38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B6" w:rsidRDefault="004F25B6" w:rsidP="005311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C4D" w:rsidRDefault="0065242B" w:rsidP="005311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0C994BF" wp14:editId="405C4073">
            <wp:extent cx="9521825" cy="5550011"/>
            <wp:effectExtent l="0" t="0" r="3175" b="1270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3E52" w:rsidRDefault="00323E52" w:rsidP="005311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23E52" w:rsidSect="004F25B6">
          <w:pgSz w:w="16838" w:h="11906" w:orient="landscape"/>
          <w:pgMar w:top="1418" w:right="709" w:bottom="1418" w:left="1134" w:header="709" w:footer="709" w:gutter="0"/>
          <w:cols w:space="708"/>
          <w:docGrid w:linePitch="360"/>
        </w:sectPr>
      </w:pPr>
    </w:p>
    <w:p w:rsidR="003C17E3" w:rsidRDefault="00323E52" w:rsidP="008A1653">
      <w:pPr>
        <w:pStyle w:val="Nagwek2"/>
        <w:numPr>
          <w:ilvl w:val="0"/>
          <w:numId w:val="2"/>
        </w:numPr>
        <w:jc w:val="both"/>
        <w:rPr>
          <w:rStyle w:val="BezodstpwZnak"/>
          <w:rFonts w:ascii="Times New Roman" w:eastAsiaTheme="majorEastAsia" w:hAnsi="Times New Roman"/>
        </w:rPr>
      </w:pPr>
      <w:bookmarkStart w:id="10" w:name="_Toc165010992"/>
      <w:r>
        <w:rPr>
          <w:rFonts w:ascii="Times New Roman" w:hAnsi="Times New Roman" w:cs="Times New Roman"/>
          <w:sz w:val="24"/>
          <w:szCs w:val="24"/>
        </w:rPr>
        <w:lastRenderedPageBreak/>
        <w:t xml:space="preserve">Ilość </w:t>
      </w:r>
      <w:r w:rsidRPr="008A1653">
        <w:rPr>
          <w:rStyle w:val="BezodstpwZnak"/>
          <w:rFonts w:ascii="Times New Roman" w:eastAsiaTheme="majorEastAsia" w:hAnsi="Times New Roman"/>
        </w:rPr>
        <w:t>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</w:t>
      </w:r>
      <w:r w:rsidR="003C17E3">
        <w:rPr>
          <w:rStyle w:val="BezodstpwZnak"/>
          <w:rFonts w:ascii="Times New Roman" w:eastAsiaTheme="majorEastAsia" w:hAnsi="Times New Roman"/>
        </w:rPr>
        <w:t>.</w:t>
      </w:r>
      <w:bookmarkEnd w:id="10"/>
    </w:p>
    <w:p w:rsidR="00266B46" w:rsidRDefault="00266B46" w:rsidP="003F4B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629" w:rsidRDefault="007F7629" w:rsidP="003F4BC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niesegregowanych (zmieszanych) odpadów komunalnych odebranych w 2023 r. </w:t>
      </w:r>
      <w:r w:rsidRPr="007F7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terenu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Białe Błota</w:t>
      </w:r>
      <w:r w:rsidR="001210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kodzie 20 03 01 </w:t>
      </w:r>
      <w:r w:rsidRPr="007F7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wyniosła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6073,53</w:t>
      </w:r>
      <w:r w:rsidR="00E43988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3F4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Mg, natomiast</w:t>
      </w:r>
      <w:r w:rsidRPr="007F7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bioodpadów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kodzie 20 02 01 wyn</w:t>
      </w:r>
      <w:r w:rsidR="00C53AB2">
        <w:rPr>
          <w:rFonts w:ascii="Times New Roman" w:eastAsia="Times New Roman" w:hAnsi="Times New Roman" w:cs="Times New Roman"/>
          <w:sz w:val="24"/>
          <w:szCs w:val="24"/>
          <w:lang w:eastAsia="pl-PL"/>
        </w:rPr>
        <w:t>iosła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3707,3100</w:t>
      </w:r>
      <w:r w:rsidRPr="007F7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 </w:t>
      </w:r>
    </w:p>
    <w:p w:rsidR="007F7629" w:rsidRPr="007F7629" w:rsidRDefault="007F7629" w:rsidP="00266B4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62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masie odpadów powstałych po sortowaniu niesegregowanych (zmieszanych) odpadów komunalnych odebranych, przekazanych do składowania przedstawia poniższa tabela:</w:t>
      </w:r>
    </w:p>
    <w:tbl>
      <w:tblPr>
        <w:tblStyle w:val="Tabela-Siatka"/>
        <w:tblW w:w="563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213"/>
        <w:gridCol w:w="1337"/>
        <w:gridCol w:w="2695"/>
        <w:gridCol w:w="2268"/>
      </w:tblGrid>
      <w:tr w:rsidR="00D25E41" w:rsidRPr="0039755B" w:rsidTr="00952C05">
        <w:trPr>
          <w:trHeight w:val="1701"/>
        </w:trPr>
        <w:tc>
          <w:tcPr>
            <w:tcW w:w="1320" w:type="pct"/>
            <w:hideMark/>
          </w:tcPr>
          <w:p w:rsidR="00CE60A6" w:rsidRPr="00D403D0" w:rsidRDefault="00CE60A6" w:rsidP="0000036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40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Nazwa instalacji, w której zostały wytworzone odpady, powstałe z </w:t>
            </w:r>
            <w:r w:rsidR="00D66D36" w:rsidRPr="00D40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odebranych przez podmiot odpadów komunalnych przekazane do składowania</w:t>
            </w:r>
          </w:p>
        </w:tc>
        <w:tc>
          <w:tcPr>
            <w:tcW w:w="594" w:type="pct"/>
            <w:hideMark/>
          </w:tcPr>
          <w:p w:rsidR="00CE60A6" w:rsidRPr="00D403D0" w:rsidRDefault="00D66D36" w:rsidP="0000036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40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655" w:type="pct"/>
            <w:hideMark/>
          </w:tcPr>
          <w:p w:rsidR="00CE60A6" w:rsidRPr="00D403D0" w:rsidRDefault="00CE60A6" w:rsidP="0000036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40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Masa całego strumienia odpadów</w:t>
            </w:r>
          </w:p>
        </w:tc>
        <w:tc>
          <w:tcPr>
            <w:tcW w:w="1320" w:type="pct"/>
            <w:hideMark/>
          </w:tcPr>
          <w:p w:rsidR="00CE60A6" w:rsidRPr="00D403D0" w:rsidRDefault="00CE60A6" w:rsidP="0000036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40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Nazwa składowiska, na które przekazano odpady do składowania</w:t>
            </w:r>
          </w:p>
        </w:tc>
        <w:tc>
          <w:tcPr>
            <w:tcW w:w="1111" w:type="pct"/>
            <w:hideMark/>
          </w:tcPr>
          <w:p w:rsidR="00CE60A6" w:rsidRPr="00D403D0" w:rsidRDefault="00CE60A6" w:rsidP="0000036E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403D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>Adres składowiska, na które przekazano odpady do składowania</w:t>
            </w:r>
          </w:p>
        </w:tc>
      </w:tr>
      <w:tr w:rsidR="00D25E41" w:rsidRPr="000A316E" w:rsidTr="00E11CEE">
        <w:trPr>
          <w:trHeight w:val="696"/>
        </w:trPr>
        <w:tc>
          <w:tcPr>
            <w:tcW w:w="1320" w:type="pct"/>
            <w:hideMark/>
          </w:tcPr>
          <w:p w:rsidR="00CE60A6" w:rsidRPr="00267814" w:rsidRDefault="000A316E" w:rsidP="00CA7F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67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Instalacja do mechaniczno-biologicznego przetwarzania odpadów komunalnych REMONDIS S.A Bydgoszcz</w:t>
            </w:r>
          </w:p>
        </w:tc>
        <w:tc>
          <w:tcPr>
            <w:tcW w:w="594" w:type="pct"/>
            <w:shd w:val="clear" w:color="auto" w:fill="FFFFFF" w:themeFill="background1"/>
            <w:hideMark/>
          </w:tcPr>
          <w:p w:rsidR="00CE60A6" w:rsidRPr="00267814" w:rsidRDefault="00267814" w:rsidP="00D403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19 05 03</w:t>
            </w:r>
          </w:p>
        </w:tc>
        <w:tc>
          <w:tcPr>
            <w:tcW w:w="655" w:type="pct"/>
            <w:shd w:val="clear" w:color="auto" w:fill="FFFFFF" w:themeFill="background1"/>
            <w:hideMark/>
          </w:tcPr>
          <w:p w:rsidR="00CE60A6" w:rsidRPr="00267814" w:rsidRDefault="00B970B2" w:rsidP="00D403D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5,4735</w:t>
            </w:r>
          </w:p>
        </w:tc>
        <w:tc>
          <w:tcPr>
            <w:tcW w:w="1320" w:type="pct"/>
            <w:shd w:val="clear" w:color="auto" w:fill="FFFFFF" w:themeFill="background1"/>
            <w:hideMark/>
          </w:tcPr>
          <w:p w:rsidR="00F6175A" w:rsidRDefault="000D3278" w:rsidP="00CB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Geotrans</w:t>
            </w:r>
            <w:proofErr w:type="spellEnd"/>
            <w:r w:rsidR="00E11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S.A.</w:t>
            </w:r>
          </w:p>
          <w:p w:rsidR="00C35D53" w:rsidRDefault="00E11CEE" w:rsidP="00CB5C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Składowisko Odpadów</w:t>
            </w:r>
          </w:p>
          <w:p w:rsidR="00C35D53" w:rsidRDefault="00C35D53" w:rsidP="00C3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5D53" w:rsidRDefault="00C35D53" w:rsidP="00C3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11CEE" w:rsidRPr="00C35D53" w:rsidRDefault="00E11CEE" w:rsidP="00C35D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1" w:type="pct"/>
            <w:shd w:val="clear" w:color="auto" w:fill="FFFFFF" w:themeFill="background1"/>
          </w:tcPr>
          <w:p w:rsidR="00802C42" w:rsidRDefault="00C35D53" w:rsidP="00D66D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Gniewino</w:t>
            </w:r>
          </w:p>
          <w:p w:rsidR="00C35D53" w:rsidRPr="00267814" w:rsidRDefault="00C35D53" w:rsidP="00D66D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84-251 Gniewino</w:t>
            </w:r>
          </w:p>
        </w:tc>
      </w:tr>
      <w:tr w:rsidR="00B55F5A" w:rsidRPr="000A316E" w:rsidTr="00952C05">
        <w:tc>
          <w:tcPr>
            <w:tcW w:w="1320" w:type="pct"/>
            <w:shd w:val="clear" w:color="auto" w:fill="FFFFFF" w:themeFill="background1"/>
          </w:tcPr>
          <w:p w:rsidR="00B55F5A" w:rsidRPr="00267814" w:rsidRDefault="00B55F5A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6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INSTALACJA KOMUNALNA P.U.K. </w:t>
            </w:r>
            <w:proofErr w:type="spellStart"/>
            <w:r w:rsidRPr="0026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Corimp</w:t>
            </w:r>
            <w:proofErr w:type="spellEnd"/>
            <w:r w:rsidRPr="0026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Sp. z o.o.</w:t>
            </w:r>
          </w:p>
        </w:tc>
        <w:tc>
          <w:tcPr>
            <w:tcW w:w="594" w:type="pct"/>
            <w:shd w:val="clear" w:color="auto" w:fill="FFFFFF" w:themeFill="background1"/>
          </w:tcPr>
          <w:p w:rsidR="00B55F5A" w:rsidRPr="00267814" w:rsidRDefault="00B55F5A" w:rsidP="00B55F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19 05 99</w:t>
            </w:r>
          </w:p>
        </w:tc>
        <w:tc>
          <w:tcPr>
            <w:tcW w:w="655" w:type="pct"/>
            <w:shd w:val="clear" w:color="auto" w:fill="FFFFFF" w:themeFill="background1"/>
          </w:tcPr>
          <w:p w:rsidR="00B55F5A" w:rsidRPr="00267814" w:rsidRDefault="00B55F5A" w:rsidP="00B55F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53,2754</w:t>
            </w:r>
          </w:p>
        </w:tc>
        <w:tc>
          <w:tcPr>
            <w:tcW w:w="1320" w:type="pct"/>
            <w:shd w:val="clear" w:color="auto" w:fill="FFFFFF" w:themeFill="background1"/>
          </w:tcPr>
          <w:p w:rsidR="00B55F5A" w:rsidRPr="00267814" w:rsidRDefault="00B55F5A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Instalacja Komunalna NOVAGO Żnin Sp. z o.o. Składowisko Odpadów innych niż niebezpieczne i obojętne</w:t>
            </w:r>
          </w:p>
        </w:tc>
        <w:tc>
          <w:tcPr>
            <w:tcW w:w="1111" w:type="pct"/>
            <w:shd w:val="clear" w:color="auto" w:fill="FFFFFF" w:themeFill="background1"/>
          </w:tcPr>
          <w:p w:rsidR="00B55F5A" w:rsidRDefault="00B55F5A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Wawrzynki 35</w:t>
            </w:r>
          </w:p>
          <w:p w:rsidR="00B55F5A" w:rsidRPr="00267814" w:rsidRDefault="00B55F5A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88-400 Żnin</w:t>
            </w:r>
          </w:p>
        </w:tc>
      </w:tr>
      <w:tr w:rsidR="00B55F5A" w:rsidRPr="000A316E" w:rsidTr="00952C05">
        <w:tc>
          <w:tcPr>
            <w:tcW w:w="1320" w:type="pct"/>
            <w:shd w:val="clear" w:color="auto" w:fill="FFFFFF" w:themeFill="background1"/>
          </w:tcPr>
          <w:p w:rsidR="00B55F5A" w:rsidRPr="00267814" w:rsidRDefault="00B55F5A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26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INSTALACJA KOMUNALNA P.U.K. </w:t>
            </w:r>
            <w:proofErr w:type="spellStart"/>
            <w:r w:rsidRPr="0026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Corimp</w:t>
            </w:r>
            <w:proofErr w:type="spellEnd"/>
            <w:r w:rsidRPr="00267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Sp. z o.o.</w:t>
            </w:r>
          </w:p>
        </w:tc>
        <w:tc>
          <w:tcPr>
            <w:tcW w:w="594" w:type="pct"/>
            <w:shd w:val="clear" w:color="auto" w:fill="FFFFFF" w:themeFill="background1"/>
          </w:tcPr>
          <w:p w:rsidR="00B55F5A" w:rsidRPr="00267814" w:rsidRDefault="001A6F43" w:rsidP="00B55F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19 05 99</w:t>
            </w:r>
          </w:p>
        </w:tc>
        <w:tc>
          <w:tcPr>
            <w:tcW w:w="655" w:type="pct"/>
            <w:shd w:val="clear" w:color="auto" w:fill="FFFFFF" w:themeFill="background1"/>
          </w:tcPr>
          <w:p w:rsidR="00B55F5A" w:rsidRPr="00267814" w:rsidRDefault="001A6F43" w:rsidP="00B55F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552,7824</w:t>
            </w:r>
          </w:p>
        </w:tc>
        <w:tc>
          <w:tcPr>
            <w:tcW w:w="1320" w:type="pct"/>
            <w:shd w:val="clear" w:color="auto" w:fill="FFFFFF" w:themeFill="background1"/>
          </w:tcPr>
          <w:p w:rsidR="00B55F5A" w:rsidRPr="00267814" w:rsidRDefault="001A6F43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Instalacja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KomunalnaMIĘDZYGMINNY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KOMPLEKS UNIESZKODLIWIANIA ODPADÓW PRONATURA SP. z o.o.</w:t>
            </w:r>
            <w:r w:rsidR="00147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470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Składowisko Odpadów innych niż niebezpieczne i obojętne</w:t>
            </w:r>
          </w:p>
        </w:tc>
        <w:tc>
          <w:tcPr>
            <w:tcW w:w="1111" w:type="pct"/>
            <w:shd w:val="clear" w:color="auto" w:fill="FFFFFF" w:themeFill="background1"/>
          </w:tcPr>
          <w:tbl>
            <w:tblPr>
              <w:tblW w:w="216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39"/>
              <w:gridCol w:w="1161"/>
            </w:tblGrid>
            <w:tr w:rsidR="00B55F5A" w:rsidRPr="00267814" w:rsidTr="00D66D36">
              <w:tc>
                <w:tcPr>
                  <w:tcW w:w="2043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B55F5A" w:rsidRPr="00267814" w:rsidRDefault="00B55F5A" w:rsidP="00B55F5A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2678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ul. </w:t>
                  </w:r>
                  <w:proofErr w:type="spellStart"/>
                  <w:r w:rsidRPr="002678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Prądocińska</w:t>
                  </w:r>
                  <w:proofErr w:type="spellEnd"/>
                  <w:r w:rsidRPr="002678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 xml:space="preserve"> 28,</w:t>
                  </w:r>
                </w:p>
                <w:p w:rsidR="00B55F5A" w:rsidRPr="00267814" w:rsidRDefault="00B55F5A" w:rsidP="00B55F5A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2678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85-893 Bydgoszcz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5F5A" w:rsidRPr="00267814" w:rsidRDefault="00B55F5A" w:rsidP="00B55F5A">
                  <w:pPr>
                    <w:wordWrap w:val="0"/>
                    <w:spacing w:after="30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2678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Opcje </w:t>
                  </w:r>
                </w:p>
              </w:tc>
            </w:tr>
            <w:tr w:rsidR="00B55F5A" w:rsidRPr="00267814" w:rsidTr="00D66D36">
              <w:tc>
                <w:tcPr>
                  <w:tcW w:w="20439" w:type="dxa"/>
                  <w:shd w:val="clear" w:color="auto" w:fill="auto"/>
                  <w:vAlign w:val="center"/>
                </w:tcPr>
                <w:p w:rsidR="00B55F5A" w:rsidRPr="00267814" w:rsidRDefault="00B55F5A" w:rsidP="00B55F5A">
                  <w:pPr>
                    <w:wordWrap w:val="0"/>
                    <w:spacing w:after="30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  <w:hideMark/>
                </w:tcPr>
                <w:p w:rsidR="00B55F5A" w:rsidRPr="00267814" w:rsidRDefault="00B55F5A" w:rsidP="00B55F5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55F5A" w:rsidRPr="00267814" w:rsidTr="00D66D36">
              <w:tc>
                <w:tcPr>
                  <w:tcW w:w="2043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:rsidR="00B55F5A" w:rsidRPr="00267814" w:rsidRDefault="00B55F5A" w:rsidP="00B55F5A">
                  <w:pPr>
                    <w:wordWrap w:val="0"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9F9F9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B55F5A" w:rsidRPr="00267814" w:rsidRDefault="00B55F5A" w:rsidP="00B55F5A">
                  <w:pPr>
                    <w:wordWrap w:val="0"/>
                    <w:spacing w:after="30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  <w:r w:rsidRPr="0026781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  <w:t>Opcje </w:t>
                  </w:r>
                </w:p>
              </w:tc>
            </w:tr>
            <w:tr w:rsidR="00B55F5A" w:rsidRPr="00267814" w:rsidTr="00CE3B5F">
              <w:tc>
                <w:tcPr>
                  <w:tcW w:w="20439" w:type="dxa"/>
                  <w:shd w:val="clear" w:color="auto" w:fill="auto"/>
                  <w:vAlign w:val="center"/>
                  <w:hideMark/>
                </w:tcPr>
                <w:p w:rsidR="00B55F5A" w:rsidRPr="00267814" w:rsidRDefault="00B55F5A" w:rsidP="00B55F5A">
                  <w:pPr>
                    <w:wordWrap w:val="0"/>
                    <w:spacing w:after="30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  <w:vAlign w:val="center"/>
                  <w:hideMark/>
                </w:tcPr>
                <w:p w:rsidR="00B55F5A" w:rsidRPr="00267814" w:rsidRDefault="00B55F5A" w:rsidP="00B55F5A">
                  <w:pPr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55F5A" w:rsidRPr="00267814" w:rsidRDefault="00B55F5A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5F5A" w:rsidRPr="000A316E" w:rsidTr="00267814">
        <w:tc>
          <w:tcPr>
            <w:tcW w:w="1320" w:type="pct"/>
          </w:tcPr>
          <w:p w:rsidR="00B55F5A" w:rsidRPr="00267814" w:rsidRDefault="00DF7B12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Instalacja do mechaniczno-biologicznego przetwarzania odpadów komunalnych NOVAGO Żnin Sp. z o.o.</w:t>
            </w:r>
          </w:p>
        </w:tc>
        <w:tc>
          <w:tcPr>
            <w:tcW w:w="594" w:type="pct"/>
            <w:shd w:val="clear" w:color="auto" w:fill="FFFFFF" w:themeFill="background1"/>
          </w:tcPr>
          <w:p w:rsidR="00B55F5A" w:rsidRPr="00267814" w:rsidRDefault="00DF7B12" w:rsidP="00B55F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19 05 99</w:t>
            </w:r>
          </w:p>
        </w:tc>
        <w:tc>
          <w:tcPr>
            <w:tcW w:w="655" w:type="pct"/>
            <w:shd w:val="clear" w:color="auto" w:fill="FFFFFF" w:themeFill="background1"/>
          </w:tcPr>
          <w:p w:rsidR="00B55F5A" w:rsidRPr="00267814" w:rsidRDefault="00DF7B12" w:rsidP="00B55F5A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29,8372</w:t>
            </w:r>
          </w:p>
        </w:tc>
        <w:tc>
          <w:tcPr>
            <w:tcW w:w="1320" w:type="pct"/>
            <w:shd w:val="clear" w:color="auto" w:fill="FFFFFF" w:themeFill="background1"/>
          </w:tcPr>
          <w:p w:rsidR="00B55F5A" w:rsidRPr="00267814" w:rsidRDefault="00DF7B12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Składowisko Odpadów innych niż niebezpieczne i obojętne</w:t>
            </w:r>
          </w:p>
        </w:tc>
        <w:tc>
          <w:tcPr>
            <w:tcW w:w="1111" w:type="pct"/>
            <w:shd w:val="clear" w:color="auto" w:fill="FFFFFF" w:themeFill="background1"/>
          </w:tcPr>
          <w:p w:rsidR="00B55F5A" w:rsidRDefault="00DF7B12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Wawrzynki35</w:t>
            </w:r>
          </w:p>
          <w:p w:rsidR="00DF7B12" w:rsidRPr="00267814" w:rsidRDefault="00DF7B12" w:rsidP="00B55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88-400 Żnin</w:t>
            </w:r>
          </w:p>
        </w:tc>
      </w:tr>
    </w:tbl>
    <w:p w:rsidR="00473478" w:rsidRPr="000A316E" w:rsidRDefault="00473478" w:rsidP="00473478">
      <w:pPr>
        <w:rPr>
          <w:lang w:eastAsia="ar-SA"/>
        </w:rPr>
      </w:pPr>
    </w:p>
    <w:p w:rsidR="003C17E3" w:rsidRDefault="003C17E3" w:rsidP="00CA7F60">
      <w:pPr>
        <w:pStyle w:val="Nagwek2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65010993"/>
      <w:r w:rsidRPr="003C17E3">
        <w:rPr>
          <w:rFonts w:ascii="Times New Roman" w:hAnsi="Times New Roman" w:cs="Times New Roman"/>
          <w:sz w:val="24"/>
          <w:szCs w:val="24"/>
        </w:rPr>
        <w:lastRenderedPageBreak/>
        <w:t xml:space="preserve">Masa odpadów komunalnych wytworzonych na terenie </w:t>
      </w:r>
      <w:r>
        <w:rPr>
          <w:rFonts w:ascii="Times New Roman" w:hAnsi="Times New Roman" w:cs="Times New Roman"/>
          <w:sz w:val="24"/>
          <w:szCs w:val="24"/>
        </w:rPr>
        <w:t xml:space="preserve"> gminy przekazanych do termicznego przekształcania  oraz stosunek masy odpadów komunalnych przekazanych do termicznego przekształcania do masy odpadów komunalnych wytworzonych na terenie gminy.</w:t>
      </w:r>
      <w:bookmarkEnd w:id="11"/>
    </w:p>
    <w:p w:rsidR="00EF71C7" w:rsidRPr="00EF71C7" w:rsidRDefault="00EF71C7" w:rsidP="00EF71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8"/>
        <w:gridCol w:w="4152"/>
      </w:tblGrid>
      <w:tr w:rsidR="00C61331" w:rsidRPr="00D20748" w:rsidTr="00951910">
        <w:tc>
          <w:tcPr>
            <w:tcW w:w="4908" w:type="dxa"/>
            <w:shd w:val="clear" w:color="auto" w:fill="FFFFFF" w:themeFill="background1"/>
          </w:tcPr>
          <w:p w:rsidR="00C61331" w:rsidRPr="00D20748" w:rsidRDefault="00C61331" w:rsidP="00C6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4152" w:type="dxa"/>
            <w:shd w:val="clear" w:color="auto" w:fill="FFFFFF" w:themeFill="background1"/>
          </w:tcPr>
          <w:p w:rsidR="00C61331" w:rsidRPr="00D20748" w:rsidRDefault="00C61331" w:rsidP="00C61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MASA</w:t>
            </w:r>
          </w:p>
        </w:tc>
      </w:tr>
      <w:tr w:rsidR="000876BE" w:rsidRPr="00D20748" w:rsidTr="000876BE">
        <w:tc>
          <w:tcPr>
            <w:tcW w:w="4908" w:type="dxa"/>
          </w:tcPr>
          <w:p w:rsidR="000876BE" w:rsidRPr="00D20748" w:rsidRDefault="000876BE" w:rsidP="00CA7F6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Łączna masa odebranych i zebranych odpadów komunalnych w tonach [Mg]</w:t>
            </w:r>
          </w:p>
        </w:tc>
        <w:tc>
          <w:tcPr>
            <w:tcW w:w="4152" w:type="dxa"/>
          </w:tcPr>
          <w:p w:rsidR="000876BE" w:rsidRPr="00D20748" w:rsidRDefault="000876BE" w:rsidP="00290DD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12713,7370</w:t>
            </w:r>
          </w:p>
        </w:tc>
      </w:tr>
      <w:tr w:rsidR="000876BE" w:rsidRPr="00D20748" w:rsidTr="000876BE">
        <w:tc>
          <w:tcPr>
            <w:tcW w:w="4908" w:type="dxa"/>
          </w:tcPr>
          <w:p w:rsidR="000876BE" w:rsidRPr="00D20748" w:rsidRDefault="000876BE" w:rsidP="00CA7F6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Łączna masa odpadów komunalnych przekazanych do termicznego przekształcania w tonach [Mg]</w:t>
            </w:r>
          </w:p>
        </w:tc>
        <w:tc>
          <w:tcPr>
            <w:tcW w:w="4152" w:type="dxa"/>
          </w:tcPr>
          <w:p w:rsidR="000876BE" w:rsidRPr="00D20748" w:rsidRDefault="000876BE" w:rsidP="00290DD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1477,1833</w:t>
            </w:r>
          </w:p>
        </w:tc>
      </w:tr>
      <w:tr w:rsidR="000876BE" w:rsidRPr="00D20748" w:rsidTr="000876BE">
        <w:tc>
          <w:tcPr>
            <w:tcW w:w="4908" w:type="dxa"/>
          </w:tcPr>
          <w:p w:rsidR="000876BE" w:rsidRPr="00D20748" w:rsidRDefault="000876BE" w:rsidP="00CA7F60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Stosunek masy odpadów komunalnych przekazanych do termicznego przekształcania do odebranych i zebranych odpadów komunalnych [%]</w:t>
            </w:r>
          </w:p>
        </w:tc>
        <w:tc>
          <w:tcPr>
            <w:tcW w:w="4152" w:type="dxa"/>
          </w:tcPr>
          <w:p w:rsidR="000876BE" w:rsidRPr="00D20748" w:rsidRDefault="000876BE" w:rsidP="00290DD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07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11,62</w:t>
            </w:r>
            <w:r w:rsidR="00D403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</w:tbl>
    <w:p w:rsidR="00774898" w:rsidRDefault="00774898" w:rsidP="000876BE">
      <w:pPr>
        <w:rPr>
          <w:lang w:eastAsia="ar-SA"/>
        </w:rPr>
      </w:pPr>
    </w:p>
    <w:p w:rsidR="000354EF" w:rsidRPr="00EA5AEF" w:rsidRDefault="000354EF" w:rsidP="000354EF">
      <w:pPr>
        <w:pStyle w:val="Nagwek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12" w:name="_Toc165010994"/>
      <w:r w:rsidRPr="00EA5AEF">
        <w:rPr>
          <w:rFonts w:ascii="Times New Roman" w:hAnsi="Times New Roman" w:cs="Times New Roman"/>
          <w:sz w:val="24"/>
          <w:szCs w:val="24"/>
        </w:rPr>
        <w:t>WSKAŹNIKI ODZYSKU PR</w:t>
      </w:r>
      <w:r>
        <w:rPr>
          <w:rFonts w:ascii="Times New Roman" w:hAnsi="Times New Roman" w:cs="Times New Roman"/>
          <w:sz w:val="24"/>
          <w:szCs w:val="24"/>
        </w:rPr>
        <w:t>ZEWIDZIANE DO OSIĄGNIĘCIA W 2023 r</w:t>
      </w:r>
      <w:r w:rsidRPr="00EA5AEF">
        <w:rPr>
          <w:rFonts w:ascii="Times New Roman" w:hAnsi="Times New Roman" w:cs="Times New Roman"/>
          <w:sz w:val="24"/>
          <w:szCs w:val="24"/>
        </w:rPr>
        <w:t>.</w:t>
      </w:r>
      <w:bookmarkEnd w:id="12"/>
      <w:r w:rsidRPr="00EA5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4EF" w:rsidRPr="00EA5AEF" w:rsidRDefault="000354EF" w:rsidP="000354EF">
      <w:pPr>
        <w:rPr>
          <w:rFonts w:ascii="Times New Roman" w:hAnsi="Times New Roman" w:cs="Times New Roman"/>
          <w:sz w:val="24"/>
          <w:szCs w:val="24"/>
        </w:rPr>
      </w:pPr>
    </w:p>
    <w:p w:rsidR="000354EF" w:rsidRDefault="000354EF" w:rsidP="000354EF">
      <w:pPr>
        <w:pStyle w:val="Nagwek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65010995"/>
      <w:r w:rsidRPr="00EA5AEF">
        <w:rPr>
          <w:rFonts w:ascii="Times New Roman" w:hAnsi="Times New Roman" w:cs="Times New Roman"/>
          <w:sz w:val="24"/>
          <w:szCs w:val="24"/>
        </w:rPr>
        <w:t>Ograniczenia masy odpadów komunalnych ulegających biodegradacji przekazywanych do składowania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13"/>
    </w:p>
    <w:p w:rsidR="000354EF" w:rsidRPr="00B57C31" w:rsidRDefault="000354EF" w:rsidP="000354EF">
      <w:pPr>
        <w:jc w:val="both"/>
      </w:pPr>
    </w:p>
    <w:p w:rsidR="000354EF" w:rsidRDefault="000354EF" w:rsidP="000354EF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57C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7C31">
        <w:rPr>
          <w:rFonts w:ascii="Times New Roman" w:hAnsi="Times New Roman" w:cs="Times New Roman"/>
          <w:sz w:val="24"/>
          <w:szCs w:val="24"/>
        </w:rPr>
        <w:t>Zgodnie z rozporządzeniem Ministra Środowiska z dnia 15 grudnia  2017 r. w sprawie poziomów ograniczenia składo</w:t>
      </w:r>
      <w:r>
        <w:rPr>
          <w:rFonts w:ascii="Times New Roman" w:hAnsi="Times New Roman" w:cs="Times New Roman"/>
          <w:sz w:val="24"/>
          <w:szCs w:val="24"/>
        </w:rPr>
        <w:t xml:space="preserve">wania masy odpadów komunalnych </w:t>
      </w:r>
      <w:r w:rsidRPr="00B57C31">
        <w:rPr>
          <w:rFonts w:ascii="Times New Roman" w:hAnsi="Times New Roman" w:cs="Times New Roman"/>
          <w:sz w:val="24"/>
          <w:szCs w:val="24"/>
        </w:rPr>
        <w:t>ulegających  biodegradacji, gmina jest obowiązana do osiągnięcia wyznaczonych poziomów w poszczególnych latach :</w:t>
      </w:r>
    </w:p>
    <w:p w:rsidR="000354EF" w:rsidRPr="003D6EB6" w:rsidRDefault="000354EF" w:rsidP="000354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5AEF">
        <w:rPr>
          <w:rFonts w:ascii="Times New Roman" w:hAnsi="Times New Roman" w:cs="Times New Roman"/>
          <w:sz w:val="24"/>
          <w:szCs w:val="24"/>
        </w:rPr>
        <w:t xml:space="preserve">Osiągnięty   poziom ograniczenia masy odpadów komunalnych ulegających biodegradacji </w:t>
      </w:r>
      <w:r>
        <w:rPr>
          <w:rFonts w:ascii="Times New Roman" w:hAnsi="Times New Roman" w:cs="Times New Roman"/>
          <w:sz w:val="24"/>
          <w:szCs w:val="24"/>
        </w:rPr>
        <w:t>przekazywanych</w:t>
      </w:r>
      <w:r w:rsidRPr="00EA5AEF">
        <w:rPr>
          <w:rFonts w:ascii="Times New Roman" w:hAnsi="Times New Roman" w:cs="Times New Roman"/>
          <w:sz w:val="24"/>
          <w:szCs w:val="24"/>
        </w:rPr>
        <w:t xml:space="preserve"> do składowania wyniósł  </w:t>
      </w:r>
      <w:r>
        <w:rPr>
          <w:rFonts w:ascii="Times New Roman" w:hAnsi="Times New Roman" w:cs="Times New Roman"/>
          <w:sz w:val="24"/>
          <w:szCs w:val="24"/>
        </w:rPr>
        <w:t>w 2023</w:t>
      </w:r>
      <w:r w:rsidRPr="00EA5AEF">
        <w:rPr>
          <w:rFonts w:ascii="Times New Roman" w:hAnsi="Times New Roman" w:cs="Times New Roman"/>
          <w:sz w:val="24"/>
          <w:szCs w:val="24"/>
        </w:rPr>
        <w:t xml:space="preserve">r. – </w:t>
      </w:r>
      <w:r>
        <w:rPr>
          <w:rFonts w:ascii="Times New Roman" w:hAnsi="Times New Roman" w:cs="Times New Roman"/>
          <w:b/>
          <w:sz w:val="24"/>
          <w:szCs w:val="24"/>
        </w:rPr>
        <w:t xml:space="preserve"> 0,00</w:t>
      </w:r>
      <w:r w:rsidRPr="00EA5AEF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354EF" w:rsidRDefault="000354EF" w:rsidP="000354EF">
      <w:pPr>
        <w:pStyle w:val="Nagwek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65010996"/>
      <w:r w:rsidRPr="00EA5AEF">
        <w:rPr>
          <w:rFonts w:ascii="Times New Roman" w:hAnsi="Times New Roman" w:cs="Times New Roman"/>
          <w:sz w:val="24"/>
          <w:szCs w:val="24"/>
        </w:rPr>
        <w:t xml:space="preserve">Poziomy przygotowania do ponownego użycia </w:t>
      </w:r>
      <w:r>
        <w:rPr>
          <w:rFonts w:ascii="Times New Roman" w:hAnsi="Times New Roman" w:cs="Times New Roman"/>
          <w:sz w:val="24"/>
          <w:szCs w:val="24"/>
        </w:rPr>
        <w:t xml:space="preserve"> i recyklingu odpadów komunalnych.</w:t>
      </w:r>
      <w:bookmarkEnd w:id="14"/>
    </w:p>
    <w:p w:rsidR="000354EF" w:rsidRDefault="000354EF" w:rsidP="000354EF">
      <w:pPr>
        <w:pStyle w:val="Akapitzlist"/>
        <w:ind w:left="502"/>
        <w:rPr>
          <w:rFonts w:ascii="Times New Roman" w:hAnsi="Times New Roman" w:cs="Times New Roman"/>
          <w:sz w:val="24"/>
          <w:szCs w:val="24"/>
        </w:rPr>
      </w:pPr>
    </w:p>
    <w:p w:rsidR="000354EF" w:rsidRDefault="000354EF" w:rsidP="000354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5AEF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 z art. 3b ust. 1 i 1a ustawy o utrzymaniu czystości i porządku w </w:t>
      </w:r>
      <w:proofErr w:type="spellStart"/>
      <w:r>
        <w:rPr>
          <w:rFonts w:ascii="Times New Roman" w:hAnsi="Times New Roman" w:cs="Times New Roman"/>
          <w:sz w:val="24"/>
          <w:szCs w:val="24"/>
        </w:rPr>
        <w:t>gmichach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203FD">
        <w:rPr>
          <w:rFonts w:ascii="Times New Roman" w:hAnsi="Times New Roman" w:cs="Times New Roman"/>
          <w:sz w:val="24"/>
          <w:szCs w:val="24"/>
        </w:rPr>
        <w:t>Dz. </w:t>
      </w:r>
      <w:r>
        <w:rPr>
          <w:rFonts w:ascii="Times New Roman" w:hAnsi="Times New Roman" w:cs="Times New Roman"/>
          <w:sz w:val="24"/>
          <w:szCs w:val="24"/>
        </w:rPr>
        <w:t>U. 2024r. poz. 399), Gminy są obowiązane osiągnąć poziom przygotowania do ponownego użycia i recyklingu odpadów komunalnych w wysokości co najmniej 35 % wagowo za  rok 2023. Poziom przygotowania do ponownego użycia i recyklingu odpadów komunalnych oblicza się jako stosunek masy odpadów komunalnych przygotowanych do ponownego użycia i poddanych recyklingowi do masy wytworzonych odpadów komunalnych.</w:t>
      </w:r>
    </w:p>
    <w:p w:rsidR="000354EF" w:rsidRPr="006E2D73" w:rsidRDefault="000354EF" w:rsidP="000354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Osięgnięty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poziom przygotowania do ponownego użycia i recyklingu odpadów komunalnych wyniósł w 2023r. – </w:t>
      </w:r>
      <w:r>
        <w:rPr>
          <w:rFonts w:ascii="Times New Roman" w:hAnsi="Times New Roman" w:cs="Times New Roman"/>
          <w:b/>
          <w:sz w:val="24"/>
          <w:szCs w:val="24"/>
        </w:rPr>
        <w:t>42,32</w:t>
      </w:r>
      <w:r w:rsidRPr="006E2D73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0354EF" w:rsidRDefault="000354EF" w:rsidP="000354EF">
      <w:pPr>
        <w:pStyle w:val="Nagwek2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65010997"/>
      <w:r>
        <w:rPr>
          <w:rFonts w:ascii="Times New Roman" w:hAnsi="Times New Roman" w:cs="Times New Roman"/>
          <w:sz w:val="24"/>
          <w:szCs w:val="24"/>
        </w:rPr>
        <w:t>Poziom składowania odpadów komunalnych i odpadów pochodzących z przetwarzania odpadów komunalnych.</w:t>
      </w:r>
      <w:bookmarkEnd w:id="15"/>
    </w:p>
    <w:p w:rsidR="000354EF" w:rsidRDefault="000354EF" w:rsidP="000354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4EF" w:rsidRDefault="000354EF" w:rsidP="000354EF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09E8">
        <w:rPr>
          <w:rFonts w:ascii="Times New Roman" w:hAnsi="Times New Roman" w:cs="Times New Roman"/>
          <w:sz w:val="24"/>
          <w:szCs w:val="24"/>
        </w:rPr>
        <w:t xml:space="preserve">Zgodnie  z art. 3b ust. 2b ustawy o utrzymaniu czystości i porządku w </w:t>
      </w:r>
      <w:proofErr w:type="spellStart"/>
      <w:r w:rsidRPr="007709E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michach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(Dz. U. 2024r. poz. 399</w:t>
      </w:r>
      <w:r w:rsidRPr="007709E8">
        <w:rPr>
          <w:rFonts w:ascii="Times New Roman" w:hAnsi="Times New Roman" w:cs="Times New Roman"/>
          <w:sz w:val="24"/>
          <w:szCs w:val="24"/>
        </w:rPr>
        <w:t xml:space="preserve">), </w:t>
      </w:r>
      <w:r w:rsidRPr="007709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poziom składowania oblicza się jako stosunek masy odpadów komunalnych i odpadów pochodzących z przetwarzania odpadów komunalnych przekazanych do składowania do masy wytworzonych odpadów komunalnych. Dla potrzeb obliczania poziomu składowania do odpadów przekazanych do składowania zalicza się również odpady poddane odzyskowi na składowisku odpadów. </w:t>
      </w:r>
    </w:p>
    <w:p w:rsidR="000354EF" w:rsidRPr="00EC2B36" w:rsidRDefault="000354EF" w:rsidP="00EC2B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Osięgnięty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poziom składowania odpadów komunalnych  wyniósł w 2023r. -  </w:t>
      </w:r>
      <w:r>
        <w:rPr>
          <w:rFonts w:ascii="Times New Roman" w:hAnsi="Times New Roman" w:cs="Times New Roman"/>
          <w:b/>
          <w:sz w:val="24"/>
          <w:szCs w:val="24"/>
        </w:rPr>
        <w:t xml:space="preserve">5,63 </w:t>
      </w:r>
      <w:r w:rsidRPr="001B51B5">
        <w:rPr>
          <w:rFonts w:ascii="Times New Roman" w:hAnsi="Times New Roman" w:cs="Times New Roman"/>
          <w:b/>
          <w:sz w:val="24"/>
          <w:szCs w:val="24"/>
        </w:rPr>
        <w:t>%</w:t>
      </w:r>
    </w:p>
    <w:p w:rsidR="00FA6ED6" w:rsidRDefault="00D3256C" w:rsidP="000354EF">
      <w:pPr>
        <w:pStyle w:val="Nagwek1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16" w:name="_Toc165010998"/>
      <w:r>
        <w:rPr>
          <w:rFonts w:ascii="Times New Roman" w:hAnsi="Times New Roman" w:cs="Times New Roman"/>
          <w:sz w:val="24"/>
          <w:szCs w:val="24"/>
        </w:rPr>
        <w:t>OCENA MOŻ</w:t>
      </w:r>
      <w:r w:rsidR="001D1604" w:rsidRPr="00EA5AEF">
        <w:rPr>
          <w:rFonts w:ascii="Times New Roman" w:hAnsi="Times New Roman" w:cs="Times New Roman"/>
          <w:sz w:val="24"/>
          <w:szCs w:val="24"/>
        </w:rPr>
        <w:t>LIWOŚCI TECHNICZNYCH I ORGANIZACYJNYCH W ZAKRESIE GOSPODAROWANIA ODPADAMI KOMUNALNYMI</w:t>
      </w:r>
      <w:bookmarkEnd w:id="16"/>
    </w:p>
    <w:p w:rsidR="00572B2B" w:rsidRPr="00572B2B" w:rsidRDefault="00572B2B" w:rsidP="00572B2B"/>
    <w:p w:rsidR="00B52A50" w:rsidRPr="005C6F80" w:rsidRDefault="0003295F" w:rsidP="005C6F80">
      <w:pPr>
        <w:pStyle w:val="Nagwek2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65010999"/>
      <w:r w:rsidRPr="005C6F80">
        <w:rPr>
          <w:rFonts w:ascii="Times New Roman" w:hAnsi="Times New Roman" w:cs="Times New Roman"/>
          <w:sz w:val="24"/>
          <w:szCs w:val="24"/>
        </w:rPr>
        <w:t>Możliwości przetwarzania niesegregowanych odpadów</w:t>
      </w:r>
      <w:r w:rsidR="00CE3823">
        <w:rPr>
          <w:rFonts w:ascii="Times New Roman" w:hAnsi="Times New Roman" w:cs="Times New Roman"/>
          <w:sz w:val="24"/>
          <w:szCs w:val="24"/>
        </w:rPr>
        <w:t xml:space="preserve"> komunalnych, bioodpadów stanow</w:t>
      </w:r>
      <w:r w:rsidRPr="005C6F80">
        <w:rPr>
          <w:rFonts w:ascii="Times New Roman" w:hAnsi="Times New Roman" w:cs="Times New Roman"/>
          <w:sz w:val="24"/>
          <w:szCs w:val="24"/>
        </w:rPr>
        <w:t>iących odpady komunalne oraz przeznaczonych do składowania pozostałości z procesu mechaniczno-biologicznego przetwarzania niesegregowanych odpadów komunalnych.</w:t>
      </w:r>
      <w:bookmarkEnd w:id="17"/>
      <w:r w:rsidRPr="005C6F80">
        <w:rPr>
          <w:rFonts w:ascii="Times New Roman" w:hAnsi="Times New Roman" w:cs="Times New Roman"/>
          <w:sz w:val="24"/>
          <w:szCs w:val="24"/>
        </w:rPr>
        <w:t xml:space="preserve"> </w:t>
      </w:r>
      <w:r w:rsidR="006A4EA1" w:rsidRPr="005C6F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95F" w:rsidRPr="0003295F" w:rsidRDefault="0003295F" w:rsidP="0003295F"/>
    <w:p w:rsidR="00F41424" w:rsidRPr="00F41424" w:rsidRDefault="00F41424" w:rsidP="003C3F6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</w:t>
      </w:r>
      <w:r w:rsidR="001F7E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Jako przetwarzanie rozumie  się procesy odzysku lub unieszkodliwiania, w tym przy</w:t>
      </w:r>
      <w:r w:rsidR="00E626B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gotowanie poprzedzające odzysk </w:t>
      </w: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lub unieszkodliwianie.</w:t>
      </w:r>
    </w:p>
    <w:p w:rsidR="00F41424" w:rsidRPr="00F41424" w:rsidRDefault="00F41424" w:rsidP="003C3F6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</w:t>
      </w:r>
      <w:r w:rsidR="001F7ED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Możliwości przetwarzania zmieszanych odpadów komunalnych związane są z ich zagospodarowaniem w poszczegó</w:t>
      </w:r>
      <w:r w:rsidR="00F52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lnych instalacjach do odzysku (</w:t>
      </w: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g</w:t>
      </w:r>
      <w:r w:rsidR="00D3256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ł</w:t>
      </w:r>
      <w:r w:rsidR="00CF165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ównie </w:t>
      </w: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instalacje mecha</w:t>
      </w:r>
      <w:r w:rsidR="00B65BC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niczno-</w:t>
      </w: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biologiczne przetwarzania odpadów komunalnych) lub unieszkodliwiania (głównie składowanie odpadów na składowiskach).</w:t>
      </w:r>
    </w:p>
    <w:p w:rsidR="00F41424" w:rsidRPr="00F41424" w:rsidRDefault="001F7ED2" w:rsidP="003C3F63">
      <w:pPr>
        <w:widowControl w:val="0"/>
        <w:suppressAutoHyphens/>
        <w:spacing w:after="0" w:line="360" w:lineRule="auto"/>
        <w:ind w:firstLine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    </w:t>
      </w:r>
      <w:r w:rsidR="00F41424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Na podstawie obowiązującego w Polsce prawa podmiot odbierający odpady komunalne od właścicieli nieruchomości jest obowiązany do przekazywania odpadów komunalnyc</w:t>
      </w:r>
      <w:r w:rsidR="00A2500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h zmieszanych, odpadów </w:t>
      </w:r>
      <w:proofErr w:type="spellStart"/>
      <w:r w:rsidR="00A2500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bio</w:t>
      </w:r>
      <w:proofErr w:type="spellEnd"/>
      <w:r w:rsidR="00F41424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oraz pozostałości z sortowania odpadów komunalnych przeznaczonych do składowania</w:t>
      </w:r>
      <w:r w:rsidR="00A2500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;</w:t>
      </w:r>
      <w:r w:rsidR="00F41424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do instalacji przetwarzania odpadów komunalnych.</w:t>
      </w:r>
    </w:p>
    <w:p w:rsidR="00FB5330" w:rsidRDefault="00F41424" w:rsidP="003C3F63">
      <w:pPr>
        <w:widowControl w:val="0"/>
        <w:suppressAutoHyphens/>
        <w:spacing w:after="0" w:line="360" w:lineRule="auto"/>
        <w:ind w:firstLine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Na terenie Gminy Białe Błota nie ma </w:t>
      </w:r>
      <w:r w:rsidR="00FB53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technicznych </w:t>
      </w:r>
      <w:r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możliwości prz</w:t>
      </w:r>
      <w:r w:rsidR="0036054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e</w:t>
      </w:r>
      <w:r w:rsidR="0054773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twarzania </w:t>
      </w:r>
      <w:r w:rsidR="004D35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zmieszanych </w:t>
      </w:r>
      <w:r w:rsidR="00115B0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i biodegradowalnych </w:t>
      </w:r>
      <w:r w:rsidR="0054773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odpadów komuna</w:t>
      </w:r>
      <w:r w:rsidR="00115B0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lnych.</w:t>
      </w:r>
    </w:p>
    <w:p w:rsidR="00FB5330" w:rsidRDefault="00547732" w:rsidP="003C3F63">
      <w:pPr>
        <w:widowControl w:val="0"/>
        <w:suppressAutoHyphens/>
        <w:spacing w:after="0" w:line="360" w:lineRule="auto"/>
        <w:ind w:firstLine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O</w:t>
      </w:r>
      <w:r w:rsidR="00F41424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dpady odbierane z nieruchomośc</w:t>
      </w:r>
      <w:r w:rsidR="0074592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i zamieszkałych przez P.U.K </w:t>
      </w:r>
      <w:proofErr w:type="spellStart"/>
      <w:r w:rsidR="0074592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Corimp</w:t>
      </w:r>
      <w:proofErr w:type="spellEnd"/>
      <w:r w:rsidR="00B10D9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F41424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oddawane </w:t>
      </w:r>
      <w:r w:rsidR="00FB533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były </w:t>
      </w:r>
      <w:r w:rsidR="00F41424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do Instalacji </w:t>
      </w:r>
      <w:r w:rsidR="000D0C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Komunalnej P.U.K. </w:t>
      </w:r>
      <w:proofErr w:type="spellStart"/>
      <w:r w:rsidR="000D0C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Corimp</w:t>
      </w:r>
      <w:proofErr w:type="spellEnd"/>
      <w:r w:rsidR="00B10D9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Sp. z o.o.</w:t>
      </w:r>
      <w:r w:rsidR="00F67BE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0D0C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ul. </w:t>
      </w:r>
      <w:r w:rsidR="004D05B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Hutnicza 135</w:t>
      </w:r>
      <w:r w:rsidR="000D0C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F67BE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4D05B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85-873</w:t>
      </w:r>
      <w:r w:rsidR="003B59F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F67BE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Bydgoszcz</w:t>
      </w:r>
      <w:r w:rsidR="00574E5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="0003295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F41424" w:rsidRDefault="007D4C2B" w:rsidP="00DC547B">
      <w:pPr>
        <w:widowControl w:val="0"/>
        <w:suppressAutoHyphens/>
        <w:spacing w:after="0" w:line="360" w:lineRule="auto"/>
        <w:ind w:firstLine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Natomiast odpady odbierane z nieruchomości niezamieszkałych trafiały do: </w:t>
      </w:r>
    </w:p>
    <w:p w:rsidR="00FB5330" w:rsidRPr="00010017" w:rsidRDefault="00B10D9B" w:rsidP="00DC547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Instalacji </w:t>
      </w:r>
      <w:r w:rsidR="00FB5330" w:rsidRPr="00010017">
        <w:rPr>
          <w:rFonts w:ascii="Times New Roman" w:hAnsi="Times New Roman" w:cs="Times New Roman"/>
          <w:sz w:val="24"/>
          <w:szCs w:val="24"/>
        </w:rPr>
        <w:t xml:space="preserve"> mechaniczno-biologicznego przetwarzania  </w:t>
      </w:r>
      <w:proofErr w:type="spellStart"/>
      <w:r w:rsidR="00FB5330" w:rsidRPr="00010017">
        <w:rPr>
          <w:rFonts w:ascii="Times New Roman" w:hAnsi="Times New Roman" w:cs="Times New Roman"/>
          <w:sz w:val="24"/>
          <w:szCs w:val="24"/>
        </w:rPr>
        <w:t>Remondis</w:t>
      </w:r>
      <w:proofErr w:type="spellEnd"/>
      <w:r w:rsidR="00FB5330" w:rsidRPr="00010017">
        <w:rPr>
          <w:rFonts w:ascii="Times New Roman" w:hAnsi="Times New Roman" w:cs="Times New Roman"/>
          <w:sz w:val="24"/>
          <w:szCs w:val="24"/>
        </w:rPr>
        <w:t xml:space="preserve"> </w:t>
      </w:r>
      <w:r w:rsidR="00936FE5">
        <w:rPr>
          <w:rFonts w:ascii="Times New Roman" w:hAnsi="Times New Roman" w:cs="Times New Roman"/>
          <w:sz w:val="24"/>
          <w:szCs w:val="24"/>
        </w:rPr>
        <w:t>S.A</w:t>
      </w:r>
      <w:r w:rsidR="00FB5330" w:rsidRPr="00010017">
        <w:rPr>
          <w:rFonts w:ascii="Times New Roman" w:hAnsi="Times New Roman" w:cs="Times New Roman"/>
          <w:sz w:val="24"/>
          <w:szCs w:val="24"/>
        </w:rPr>
        <w:t xml:space="preserve"> ul. Inwalidów 45</w:t>
      </w:r>
      <w:r w:rsidR="00010017">
        <w:rPr>
          <w:rFonts w:ascii="Times New Roman" w:hAnsi="Times New Roman" w:cs="Times New Roman"/>
          <w:sz w:val="24"/>
          <w:szCs w:val="24"/>
        </w:rPr>
        <w:t xml:space="preserve">, </w:t>
      </w:r>
      <w:r w:rsidR="00FB5330" w:rsidRPr="00010017">
        <w:rPr>
          <w:rFonts w:ascii="Times New Roman" w:hAnsi="Times New Roman" w:cs="Times New Roman"/>
          <w:sz w:val="24"/>
          <w:szCs w:val="24"/>
        </w:rPr>
        <w:t>85-749 Bydgoszcz</w:t>
      </w:r>
      <w:r w:rsidR="00091DEE" w:rsidRPr="00010017">
        <w:rPr>
          <w:rFonts w:ascii="Times New Roman" w:hAnsi="Times New Roman" w:cs="Times New Roman"/>
          <w:sz w:val="24"/>
          <w:szCs w:val="24"/>
        </w:rPr>
        <w:t>,</w:t>
      </w:r>
    </w:p>
    <w:p w:rsidR="00091DEE" w:rsidRDefault="00091DEE" w:rsidP="00DC547B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017">
        <w:rPr>
          <w:rFonts w:ascii="Times New Roman" w:hAnsi="Times New Roman" w:cs="Times New Roman"/>
          <w:sz w:val="24"/>
          <w:szCs w:val="24"/>
        </w:rPr>
        <w:t xml:space="preserve">MKUO </w:t>
      </w:r>
      <w:proofErr w:type="spellStart"/>
      <w:r w:rsidRPr="00010017">
        <w:rPr>
          <w:rFonts w:ascii="Times New Roman" w:hAnsi="Times New Roman" w:cs="Times New Roman"/>
          <w:sz w:val="24"/>
          <w:szCs w:val="24"/>
        </w:rPr>
        <w:t>ProNatura</w:t>
      </w:r>
      <w:proofErr w:type="spellEnd"/>
      <w:r w:rsidRPr="00010017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5C6F80">
        <w:rPr>
          <w:rFonts w:ascii="Times New Roman" w:hAnsi="Times New Roman" w:cs="Times New Roman"/>
          <w:sz w:val="24"/>
          <w:szCs w:val="24"/>
        </w:rPr>
        <w:t xml:space="preserve"> u</w:t>
      </w:r>
      <w:r w:rsidRPr="00010017">
        <w:rPr>
          <w:rFonts w:ascii="Times New Roman" w:hAnsi="Times New Roman" w:cs="Times New Roman"/>
          <w:sz w:val="24"/>
          <w:szCs w:val="24"/>
        </w:rPr>
        <w:t xml:space="preserve">l. </w:t>
      </w:r>
      <w:r w:rsidR="00936FE5">
        <w:rPr>
          <w:rFonts w:ascii="Times New Roman" w:hAnsi="Times New Roman" w:cs="Times New Roman"/>
          <w:sz w:val="24"/>
          <w:szCs w:val="24"/>
        </w:rPr>
        <w:t>Ernsta Petersona 22</w:t>
      </w:r>
      <w:r w:rsidR="00DC547B">
        <w:rPr>
          <w:rFonts w:ascii="Times New Roman" w:hAnsi="Times New Roman" w:cs="Times New Roman"/>
          <w:sz w:val="24"/>
          <w:szCs w:val="24"/>
        </w:rPr>
        <w:t xml:space="preserve">, </w:t>
      </w:r>
      <w:r w:rsidR="00936FE5">
        <w:rPr>
          <w:rFonts w:ascii="Times New Roman" w:hAnsi="Times New Roman" w:cs="Times New Roman"/>
          <w:sz w:val="24"/>
          <w:szCs w:val="24"/>
        </w:rPr>
        <w:t xml:space="preserve"> 85-862</w:t>
      </w:r>
      <w:r w:rsidRPr="00010017">
        <w:rPr>
          <w:rFonts w:ascii="Times New Roman" w:hAnsi="Times New Roman" w:cs="Times New Roman"/>
          <w:sz w:val="24"/>
          <w:szCs w:val="24"/>
        </w:rPr>
        <w:t xml:space="preserve"> Bydgoszcz</w:t>
      </w:r>
      <w:r w:rsidR="007C58F1">
        <w:rPr>
          <w:rFonts w:ascii="Times New Roman" w:hAnsi="Times New Roman" w:cs="Times New Roman"/>
          <w:sz w:val="24"/>
          <w:szCs w:val="24"/>
        </w:rPr>
        <w:t>,</w:t>
      </w:r>
    </w:p>
    <w:p w:rsidR="00EB2221" w:rsidRPr="00EC2B36" w:rsidRDefault="00B10D9B" w:rsidP="00EC2B36">
      <w:pPr>
        <w:pStyle w:val="Akapitzlist"/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Instalacji Komunalnej</w:t>
      </w:r>
      <w:r w:rsidR="000D30DD" w:rsidRPr="000D30DD">
        <w:rPr>
          <w:rFonts w:ascii="Times New Roman" w:hAnsi="Times New Roman" w:cs="Times New Roman"/>
          <w:sz w:val="24"/>
          <w:szCs w:val="24"/>
        </w:rPr>
        <w:t xml:space="preserve"> P.U.K. </w:t>
      </w:r>
      <w:proofErr w:type="spellStart"/>
      <w:r w:rsidR="000D30DD" w:rsidRPr="000D30DD">
        <w:rPr>
          <w:rFonts w:ascii="Times New Roman" w:hAnsi="Times New Roman" w:cs="Times New Roman"/>
          <w:sz w:val="24"/>
          <w:szCs w:val="24"/>
        </w:rPr>
        <w:t>Corimp</w:t>
      </w:r>
      <w:proofErr w:type="spellEnd"/>
      <w:r w:rsidR="000D30DD" w:rsidRPr="000D30DD">
        <w:rPr>
          <w:rFonts w:ascii="Times New Roman" w:hAnsi="Times New Roman" w:cs="Times New Roman"/>
          <w:sz w:val="24"/>
          <w:szCs w:val="24"/>
        </w:rPr>
        <w:t xml:space="preserve"> Sp. z o.o. </w:t>
      </w:r>
      <w:r w:rsidR="000D30DD">
        <w:rPr>
          <w:rFonts w:ascii="Times New Roman" w:hAnsi="Times New Roman" w:cs="Times New Roman"/>
          <w:sz w:val="24"/>
          <w:szCs w:val="24"/>
        </w:rPr>
        <w:t>u</w:t>
      </w:r>
      <w:r w:rsidR="000D30DD" w:rsidRPr="000D30DD">
        <w:rPr>
          <w:rFonts w:ascii="Times New Roman" w:hAnsi="Times New Roman" w:cs="Times New Roman"/>
          <w:sz w:val="24"/>
          <w:szCs w:val="24"/>
        </w:rPr>
        <w:t xml:space="preserve">l. </w:t>
      </w:r>
      <w:r w:rsidR="004D05B7">
        <w:rPr>
          <w:rFonts w:ascii="Times New Roman" w:hAnsi="Times New Roman" w:cs="Times New Roman"/>
          <w:sz w:val="24"/>
          <w:szCs w:val="24"/>
        </w:rPr>
        <w:t>Hutnicza 135, 85-873</w:t>
      </w:r>
      <w:r w:rsidR="003B59F7">
        <w:rPr>
          <w:rFonts w:ascii="Times New Roman" w:hAnsi="Times New Roman" w:cs="Times New Roman"/>
          <w:sz w:val="24"/>
          <w:szCs w:val="24"/>
        </w:rPr>
        <w:t xml:space="preserve"> Bydgoszcz</w:t>
      </w:r>
      <w:r w:rsidR="004D05B7">
        <w:rPr>
          <w:rFonts w:ascii="Times New Roman" w:hAnsi="Times New Roman" w:cs="Times New Roman"/>
          <w:sz w:val="24"/>
          <w:szCs w:val="24"/>
        </w:rPr>
        <w:t>.</w:t>
      </w:r>
    </w:p>
    <w:p w:rsidR="00EB2221" w:rsidRDefault="00EB2221" w:rsidP="00FB5330">
      <w:pPr>
        <w:widowControl w:val="0"/>
        <w:suppressAutoHyphens/>
        <w:spacing w:after="0" w:line="360" w:lineRule="auto"/>
        <w:ind w:firstLine="42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5C6F80" w:rsidRDefault="006D6793" w:rsidP="005C6F80">
      <w:pPr>
        <w:pStyle w:val="Nagwek2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18" w:name="_Toc165011000"/>
      <w:r>
        <w:rPr>
          <w:rFonts w:ascii="Times New Roman" w:hAnsi="Times New Roman" w:cs="Times New Roman"/>
          <w:sz w:val="24"/>
          <w:szCs w:val="24"/>
        </w:rPr>
        <w:t>Edukacja ekologiczna</w:t>
      </w:r>
      <w:r w:rsidR="00182D3F">
        <w:rPr>
          <w:rFonts w:ascii="Times New Roman" w:hAnsi="Times New Roman" w:cs="Times New Roman"/>
          <w:sz w:val="24"/>
          <w:szCs w:val="24"/>
        </w:rPr>
        <w:t>.</w:t>
      </w:r>
      <w:bookmarkEnd w:id="18"/>
    </w:p>
    <w:p w:rsidR="00F132C4" w:rsidRPr="00F132C4" w:rsidRDefault="00F132C4" w:rsidP="00F132C4"/>
    <w:p w:rsidR="00505389" w:rsidRDefault="005F3397" w:rsidP="00982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   </w:t>
      </w:r>
      <w:r w:rsidR="00F132C4" w:rsidRPr="005F339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 Edukacja ekologiczna stanowi kluczowy element w rozwijaniu świadomości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F132C4" w:rsidRPr="005F339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ekologicznej, który umożliwia zrozumienie i podjęcie</w:t>
      </w:r>
      <w:r w:rsidRPr="005F339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działań w zakresie gospodarki odpadami.</w:t>
      </w:r>
      <w:r w:rsidR="009821E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Pr="005F33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Edukacja ekologiczna to proces nauczania, który</w:t>
      </w:r>
      <w:r w:rsidRPr="005F33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5F3397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ma na celu zwiększenie wiedzy, świadomości i </w:t>
      </w:r>
      <w:r w:rsidR="006F0CFA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przyswojenia </w:t>
      </w:r>
      <w:r w:rsidRPr="005F3397">
        <w:rPr>
          <w:rStyle w:val="Pogrubienie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zagadnień związanych ze środowiskiem naturalnym</w:t>
      </w:r>
      <w:r w:rsidR="009821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05170D">
        <w:rPr>
          <w:rFonts w:ascii="Times New Roman" w:hAnsi="Times New Roman" w:cs="Times New Roman"/>
          <w:sz w:val="24"/>
          <w:szCs w:val="24"/>
        </w:rPr>
        <w:t>W 2023</w:t>
      </w:r>
      <w:r w:rsidR="00F132C4">
        <w:rPr>
          <w:rFonts w:ascii="Times New Roman" w:hAnsi="Times New Roman" w:cs="Times New Roman"/>
          <w:sz w:val="24"/>
          <w:szCs w:val="24"/>
        </w:rPr>
        <w:t>r.</w:t>
      </w:r>
      <w:r w:rsidR="001F30AC">
        <w:rPr>
          <w:rFonts w:ascii="Times New Roman" w:hAnsi="Times New Roman" w:cs="Times New Roman"/>
          <w:sz w:val="24"/>
          <w:szCs w:val="24"/>
        </w:rPr>
        <w:t xml:space="preserve"> w ramach edukacji ekologicznej mieszkańców  przygotowano:</w:t>
      </w:r>
    </w:p>
    <w:p w:rsidR="00F22276" w:rsidRPr="00677D67" w:rsidRDefault="00F22276" w:rsidP="00F23D2E">
      <w:pPr>
        <w:pStyle w:val="cs74216e57"/>
        <w:numPr>
          <w:ilvl w:val="0"/>
          <w:numId w:val="25"/>
        </w:numPr>
        <w:tabs>
          <w:tab w:val="left" w:pos="993"/>
        </w:tabs>
        <w:spacing w:line="360" w:lineRule="auto"/>
        <w:jc w:val="both"/>
      </w:pPr>
      <w:r w:rsidRPr="00677D67">
        <w:t xml:space="preserve">Konkurs </w:t>
      </w:r>
      <w:r w:rsidR="008B5F79" w:rsidRPr="00677D67">
        <w:t>„</w:t>
      </w:r>
      <w:proofErr w:type="spellStart"/>
      <w:r w:rsidRPr="00677D67">
        <w:t>EKOnawyki</w:t>
      </w:r>
      <w:proofErr w:type="spellEnd"/>
      <w:r w:rsidR="008B5F79" w:rsidRPr="00677D67">
        <w:t>”</w:t>
      </w:r>
      <w:r w:rsidRPr="00677D67">
        <w:t xml:space="preserve"> </w:t>
      </w:r>
      <w:r w:rsidR="008B5F79" w:rsidRPr="00677D67">
        <w:rPr>
          <w:color w:val="222222"/>
          <w:shd w:val="clear" w:color="auto" w:fill="FFFFFF"/>
        </w:rPr>
        <w:t xml:space="preserve">którego celem </w:t>
      </w:r>
      <w:r w:rsidR="000E5110">
        <w:rPr>
          <w:color w:val="222222"/>
          <w:shd w:val="clear" w:color="auto" w:fill="FFFFFF"/>
        </w:rPr>
        <w:t>było zwiększenie wiedzy dzieci</w:t>
      </w:r>
      <w:r w:rsidR="008B5F79" w:rsidRPr="00677D67">
        <w:rPr>
          <w:color w:val="222222"/>
          <w:shd w:val="clear" w:color="auto" w:fill="FFFFFF"/>
        </w:rPr>
        <w:t xml:space="preserve"> na tematy dotyczące ochrony środowiska naturalnego jak również zachęcenie uczniów i ich opiekunów do aktywnego wspiera</w:t>
      </w:r>
      <w:r w:rsidR="000E5110">
        <w:rPr>
          <w:color w:val="222222"/>
          <w:shd w:val="clear" w:color="auto" w:fill="FFFFFF"/>
        </w:rPr>
        <w:t>nia działań związanych z ochroną</w:t>
      </w:r>
      <w:r w:rsidR="008B5F79" w:rsidRPr="00677D67">
        <w:rPr>
          <w:color w:val="222222"/>
          <w:shd w:val="clear" w:color="auto" w:fill="FFFFFF"/>
        </w:rPr>
        <w:t xml:space="preserve"> środowiska, rozwijania umiejętności plastycznych oraz wprowadzenie w życie zasad </w:t>
      </w:r>
      <w:proofErr w:type="spellStart"/>
      <w:r w:rsidR="008B5F79" w:rsidRPr="00677D67">
        <w:rPr>
          <w:color w:val="222222"/>
          <w:shd w:val="clear" w:color="auto" w:fill="FFFFFF"/>
        </w:rPr>
        <w:t>Ekonawyki</w:t>
      </w:r>
      <w:proofErr w:type="spellEnd"/>
      <w:r w:rsidR="008B5F79" w:rsidRPr="00677D67">
        <w:rPr>
          <w:color w:val="222222"/>
          <w:shd w:val="clear" w:color="auto" w:fill="FFFFFF"/>
        </w:rPr>
        <w:t xml:space="preserve"> tj. oszczędza</w:t>
      </w:r>
      <w:r w:rsidR="00C66A8F">
        <w:rPr>
          <w:color w:val="222222"/>
          <w:shd w:val="clear" w:color="auto" w:fill="FFFFFF"/>
        </w:rPr>
        <w:t>nie wody, segregacja ś</w:t>
      </w:r>
      <w:r w:rsidR="008B5F79" w:rsidRPr="00677D67">
        <w:rPr>
          <w:color w:val="222222"/>
          <w:shd w:val="clear" w:color="auto" w:fill="FFFFFF"/>
        </w:rPr>
        <w:t>mieci, wspieranie owadów pożytecznych poprz</w:t>
      </w:r>
      <w:r w:rsidR="00C66A8F">
        <w:rPr>
          <w:color w:val="222222"/>
          <w:shd w:val="clear" w:color="auto" w:fill="FFFFFF"/>
        </w:rPr>
        <w:t>ez sadzenie odpowiednich roślin itp.</w:t>
      </w:r>
    </w:p>
    <w:p w:rsidR="00FD56A2" w:rsidRPr="00505389" w:rsidRDefault="00F132C4" w:rsidP="0050538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505389">
        <w:rPr>
          <w:rFonts w:ascii="Times New Roman" w:hAnsi="Times New Roman" w:cs="Times New Roman"/>
          <w:sz w:val="24"/>
          <w:szCs w:val="24"/>
        </w:rPr>
        <w:t>z</w:t>
      </w:r>
      <w:r w:rsidR="00677D67">
        <w:rPr>
          <w:rFonts w:ascii="Times New Roman" w:hAnsi="Times New Roman" w:cs="Times New Roman"/>
          <w:sz w:val="24"/>
          <w:szCs w:val="24"/>
        </w:rPr>
        <w:t>aktualizowano</w:t>
      </w:r>
      <w:r w:rsidR="00FD56A2" w:rsidRPr="00505389">
        <w:rPr>
          <w:rFonts w:ascii="Times New Roman" w:hAnsi="Times New Roman" w:cs="Times New Roman"/>
          <w:sz w:val="24"/>
          <w:szCs w:val="24"/>
        </w:rPr>
        <w:t xml:space="preserve"> aplikację na telefon „Kiedy śmieci”, która pozwala mieszkańcom pozyskać bieżące informację na temat terminów odbioru odpadów, zasad segregacji, informacji o działaniu </w:t>
      </w:r>
      <w:proofErr w:type="spellStart"/>
      <w:r w:rsidR="00FD56A2" w:rsidRPr="00505389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FD56A2" w:rsidRPr="00505389">
        <w:rPr>
          <w:rFonts w:ascii="Times New Roman" w:hAnsi="Times New Roman" w:cs="Times New Roman"/>
          <w:sz w:val="24"/>
          <w:szCs w:val="24"/>
        </w:rPr>
        <w:t xml:space="preserve"> w Białych Błotach</w:t>
      </w:r>
      <w:r w:rsidR="0003585A" w:rsidRPr="00505389">
        <w:rPr>
          <w:rFonts w:ascii="Times New Roman" w:hAnsi="Times New Roman" w:cs="Times New Roman"/>
          <w:sz w:val="24"/>
          <w:szCs w:val="24"/>
        </w:rPr>
        <w:t>.</w:t>
      </w:r>
    </w:p>
    <w:p w:rsidR="00DE640A" w:rsidRDefault="00FE2645" w:rsidP="00DB7C4E">
      <w:pPr>
        <w:pStyle w:val="cs74216e57"/>
        <w:spacing w:line="360" w:lineRule="auto"/>
        <w:jc w:val="both"/>
      </w:pPr>
      <w:r>
        <w:rPr>
          <w:rStyle w:val="cs813fd411"/>
          <w:rFonts w:eastAsiaTheme="minorEastAsia"/>
        </w:rPr>
        <w:t></w:t>
      </w:r>
      <w:r>
        <w:rPr>
          <w:rStyle w:val="cs813fd411"/>
          <w:rFonts w:eastAsiaTheme="minorEastAsia"/>
        </w:rPr>
        <w:t></w:t>
      </w:r>
      <w:r>
        <w:rPr>
          <w:rStyle w:val="cs813fd411"/>
          <w:rFonts w:eastAsiaTheme="minorEastAsia"/>
        </w:rPr>
        <w:t></w:t>
      </w:r>
      <w:r>
        <w:rPr>
          <w:rStyle w:val="cs813fd411"/>
          <w:rFonts w:eastAsiaTheme="minorEastAsia"/>
        </w:rPr>
        <w:t></w:t>
      </w:r>
      <w:r>
        <w:rPr>
          <w:rStyle w:val="cs813fd411"/>
          <w:rFonts w:eastAsiaTheme="minorEastAsia"/>
        </w:rPr>
        <w:t></w:t>
      </w:r>
      <w:r w:rsidR="00DE640A">
        <w:rPr>
          <w:rStyle w:val="cs813fd411"/>
          <w:rFonts w:eastAsiaTheme="minorEastAsia"/>
        </w:rPr>
        <w:t></w:t>
      </w:r>
      <w:r w:rsidR="00DE640A">
        <w:rPr>
          <w:rStyle w:val="cs813fd411"/>
          <w:rFonts w:eastAsiaTheme="minorEastAsia"/>
        </w:rPr>
        <w:t></w:t>
      </w:r>
      <w:r w:rsidR="00DE640A">
        <w:rPr>
          <w:rStyle w:val="cs9d249ccb1"/>
        </w:rPr>
        <w:t>artykuły informacyjne dla mieszkańców na stronie internetowej urzędu oraz na urzędowych portalach społecznościowych np. dotyczące zakazu spalania odpadów oraz informujące o systemie gospodarki odpadami w Gminie Białe Błota</w:t>
      </w:r>
      <w:r w:rsidR="00191407">
        <w:rPr>
          <w:rStyle w:val="cs9d249ccb1"/>
        </w:rPr>
        <w:t>,</w:t>
      </w:r>
      <w:r w:rsidR="00DB7C4E">
        <w:rPr>
          <w:rStyle w:val="cs9d249ccb1"/>
        </w:rPr>
        <w:t xml:space="preserve">                       </w:t>
      </w:r>
    </w:p>
    <w:p w:rsidR="00A637A0" w:rsidRDefault="00DE640A" w:rsidP="00A637A0">
      <w:pPr>
        <w:pStyle w:val="cs74216e57"/>
        <w:spacing w:line="360" w:lineRule="auto"/>
        <w:ind w:firstLine="0"/>
        <w:jc w:val="both"/>
        <w:rPr>
          <w:rStyle w:val="cs9d249ccb1"/>
        </w:rPr>
      </w:pPr>
      <w:r>
        <w:rPr>
          <w:rStyle w:val="cs813fd411"/>
          <w:rFonts w:eastAsiaTheme="minorEastAsia"/>
        </w:rPr>
        <w:t></w:t>
      </w:r>
      <w:r>
        <w:rPr>
          <w:rStyle w:val="cs813fd411"/>
          <w:rFonts w:eastAsiaTheme="minorEastAsia"/>
        </w:rPr>
        <w:t></w:t>
      </w:r>
      <w:r>
        <w:rPr>
          <w:rStyle w:val="cs9d249ccb1"/>
        </w:rPr>
        <w:t>rozsyłanie plakatów edukacyjnych dotyczących zakazu spalania odpadów, zakazu wyrzucania odpadów w niedozwolonych miejscach itp. do wszystkich sołtysów celem wywieszenia na tablicach informacyjnych</w:t>
      </w:r>
      <w:r w:rsidR="00191407">
        <w:rPr>
          <w:rStyle w:val="cs9d249ccb1"/>
        </w:rPr>
        <w:t>,</w:t>
      </w:r>
    </w:p>
    <w:p w:rsidR="009A43AF" w:rsidRPr="003B3641" w:rsidRDefault="008E2E36" w:rsidP="00FD2A60">
      <w:pPr>
        <w:pStyle w:val="cs74216e57"/>
        <w:numPr>
          <w:ilvl w:val="0"/>
          <w:numId w:val="24"/>
        </w:numPr>
        <w:spacing w:line="360" w:lineRule="auto"/>
        <w:ind w:left="851" w:hanging="218"/>
        <w:jc w:val="both"/>
        <w:rPr>
          <w:rStyle w:val="cs9d249ccb1"/>
          <w:color w:val="auto"/>
        </w:rPr>
      </w:pPr>
      <w:r w:rsidRPr="003B3641">
        <w:lastRenderedPageBreak/>
        <w:t>akcję</w:t>
      </w:r>
      <w:r w:rsidR="009A43AF" w:rsidRPr="003B3641">
        <w:t xml:space="preserve"> „</w:t>
      </w:r>
      <w:r w:rsidR="00FD2A60" w:rsidRPr="003B3641">
        <w:rPr>
          <w:rStyle w:val="cs9d249ccb1"/>
        </w:rPr>
        <w:t xml:space="preserve">Wymień </w:t>
      </w:r>
      <w:proofErr w:type="spellStart"/>
      <w:r w:rsidR="00FD2A60" w:rsidRPr="003B3641">
        <w:rPr>
          <w:rStyle w:val="cs9d249ccb1"/>
        </w:rPr>
        <w:t>elektrosprzęt</w:t>
      </w:r>
      <w:proofErr w:type="spellEnd"/>
      <w:r w:rsidR="00FD2A60" w:rsidRPr="003B3641">
        <w:rPr>
          <w:rStyle w:val="cs9d249ccb1"/>
        </w:rPr>
        <w:t xml:space="preserve"> na sadzonkę”</w:t>
      </w:r>
      <w:r w:rsidR="00D203FD">
        <w:rPr>
          <w:rStyle w:val="cs9d249ccb1"/>
        </w:rPr>
        <w:t xml:space="preserve">, </w:t>
      </w:r>
      <w:r w:rsidR="00677D67" w:rsidRPr="003B3641">
        <w:rPr>
          <w:rStyle w:val="cs9d249ccb1"/>
        </w:rPr>
        <w:t xml:space="preserve">która cieszyła się dużym zainteresowaniem.  Na terenie gminnego PSZOK rozdano około 100 </w:t>
      </w:r>
      <w:proofErr w:type="spellStart"/>
      <w:r w:rsidR="00677D67" w:rsidRPr="003B3641">
        <w:rPr>
          <w:rStyle w:val="cs9d249ccb1"/>
        </w:rPr>
        <w:t>szt</w:t>
      </w:r>
      <w:proofErr w:type="spellEnd"/>
      <w:r w:rsidR="00677D67" w:rsidRPr="003B3641">
        <w:rPr>
          <w:rStyle w:val="cs9d249ccb1"/>
        </w:rPr>
        <w:t xml:space="preserve"> sadzonek drzew i krzewów za każdy oddany elektrośmieć. </w:t>
      </w:r>
    </w:p>
    <w:p w:rsidR="00677D67" w:rsidRDefault="0085506D" w:rsidP="00D203FD">
      <w:pPr>
        <w:pStyle w:val="cs74216e57"/>
        <w:numPr>
          <w:ilvl w:val="0"/>
          <w:numId w:val="24"/>
        </w:numPr>
        <w:spacing w:line="360" w:lineRule="auto"/>
        <w:ind w:left="426" w:firstLine="0"/>
        <w:jc w:val="both"/>
      </w:pPr>
      <w:r w:rsidRPr="003B3641">
        <w:t>Półkolonie gminne pt. „</w:t>
      </w:r>
      <w:r w:rsidR="002D7C9A" w:rsidRPr="003B3641">
        <w:t>Małe Miasto Białe Błota”</w:t>
      </w:r>
      <w:r w:rsidR="008B3B98" w:rsidRPr="003B3641">
        <w:t xml:space="preserve"> podczas który</w:t>
      </w:r>
      <w:r w:rsidR="00A41B82" w:rsidRPr="003B3641">
        <w:t>ch</w:t>
      </w:r>
      <w:r w:rsidR="008B3B98" w:rsidRPr="003B3641">
        <w:t xml:space="preserve"> dzieci w wie</w:t>
      </w:r>
      <w:r w:rsidR="00A41B82" w:rsidRPr="003B3641">
        <w:t>k</w:t>
      </w:r>
      <w:r w:rsidR="008B3B98" w:rsidRPr="003B3641">
        <w:t>u szkolnym miały okazję n</w:t>
      </w:r>
      <w:r w:rsidR="00A41B82" w:rsidRPr="003B3641">
        <w:rPr>
          <w:shd w:val="clear" w:color="auto" w:fill="FFFFFF"/>
        </w:rPr>
        <w:t>auczyć się przedsiębiorczości,</w:t>
      </w:r>
      <w:r w:rsidR="008B3B98" w:rsidRPr="003B3641">
        <w:rPr>
          <w:shd w:val="clear" w:color="auto" w:fill="FFFFFF"/>
        </w:rPr>
        <w:t xml:space="preserve"> pracy w różnych zawodach, oszczędzania oraz umiejętności planowania budżetu. Z zakresu gospodarki </w:t>
      </w:r>
      <w:proofErr w:type="spellStart"/>
      <w:r w:rsidR="008B3B98" w:rsidRPr="003B3641">
        <w:rPr>
          <w:shd w:val="clear" w:color="auto" w:fill="FFFFFF"/>
        </w:rPr>
        <w:t>odpadmi</w:t>
      </w:r>
      <w:proofErr w:type="spellEnd"/>
      <w:r w:rsidR="008B3B98" w:rsidRPr="003B3641">
        <w:rPr>
          <w:shd w:val="clear" w:color="auto" w:fill="FFFFFF"/>
        </w:rPr>
        <w:t xml:space="preserve"> zostało przygotowane stanowisko poświęcone tematyce segregacji</w:t>
      </w:r>
      <w:r w:rsidR="00A41B82" w:rsidRPr="003B3641">
        <w:rPr>
          <w:shd w:val="clear" w:color="auto" w:fill="FFFFFF"/>
        </w:rPr>
        <w:t xml:space="preserve"> i </w:t>
      </w:r>
      <w:r w:rsidR="008B3B98" w:rsidRPr="003B3641">
        <w:rPr>
          <w:shd w:val="clear" w:color="auto" w:fill="FFFFFF"/>
        </w:rPr>
        <w:t>spos</w:t>
      </w:r>
      <w:r w:rsidR="00A41B82" w:rsidRPr="003B3641">
        <w:rPr>
          <w:shd w:val="clear" w:color="auto" w:fill="FFFFFF"/>
        </w:rPr>
        <w:t>o</w:t>
      </w:r>
      <w:r w:rsidR="008B3B98" w:rsidRPr="003B3641">
        <w:rPr>
          <w:shd w:val="clear" w:color="auto" w:fill="FFFFFF"/>
        </w:rPr>
        <w:t xml:space="preserve">bu postępowania z odpadami. </w:t>
      </w:r>
    </w:p>
    <w:p w:rsidR="007A4BBB" w:rsidRPr="00182D3F" w:rsidRDefault="007A4BBB" w:rsidP="00DB7C4E"/>
    <w:p w:rsidR="001D1604" w:rsidRPr="00EA5AEF" w:rsidRDefault="001D1604" w:rsidP="005C6F80">
      <w:pPr>
        <w:pStyle w:val="Nagwek2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19" w:name="_Toc165011001"/>
      <w:r w:rsidRPr="00EA5AEF">
        <w:rPr>
          <w:rFonts w:ascii="Times New Roman" w:hAnsi="Times New Roman" w:cs="Times New Roman"/>
          <w:sz w:val="24"/>
          <w:szCs w:val="24"/>
        </w:rPr>
        <w:t>Potrzeby inwestycyjne związane z gospodarowaniem odpadami komunalnymi.</w:t>
      </w:r>
      <w:bookmarkEnd w:id="19"/>
    </w:p>
    <w:p w:rsidR="00B52A50" w:rsidRPr="00EA5AEF" w:rsidRDefault="00B52A50" w:rsidP="00B52A50">
      <w:pPr>
        <w:rPr>
          <w:rFonts w:ascii="Times New Roman" w:hAnsi="Times New Roman" w:cs="Times New Roman"/>
          <w:sz w:val="24"/>
          <w:szCs w:val="24"/>
        </w:rPr>
      </w:pPr>
    </w:p>
    <w:p w:rsidR="0047793E" w:rsidRDefault="0005170D" w:rsidP="005C6F80">
      <w:pPr>
        <w:spacing w:line="36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W roku 2023</w:t>
      </w:r>
      <w:r w:rsidR="00C23E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r</w:t>
      </w:r>
      <w:r w:rsidR="00F52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  <w:r w:rsidR="000E6560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na terenie Gminy Białe Błota nie realizowano</w:t>
      </w:r>
      <w:r w:rsidR="009B06A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żadnych zadań inwestycyjnych </w:t>
      </w:r>
      <w:r w:rsidR="000E6560" w:rsidRPr="00F4142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w związku z czym nie poniesiono z tego tytułu </w:t>
      </w:r>
      <w:r w:rsidR="000E656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kosztów.</w:t>
      </w:r>
      <w:r w:rsidR="001377B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C23EF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Ze względu na duże zainteresowanie możliwością oddawania odpadów do PSZOK-a, </w:t>
      </w:r>
      <w:r w:rsidR="000C12F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istnieje potrzeba rozbudowy</w:t>
      </w:r>
      <w:r w:rsidR="00F3212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Punktu Selektywnej Zbiórki Odpadó</w:t>
      </w:r>
      <w:r w:rsidR="0035319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w </w:t>
      </w:r>
      <w:r w:rsidR="00F3212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Komunalnych</w:t>
      </w:r>
      <w:r w:rsidR="001377B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w Białych Błotach.</w:t>
      </w:r>
    </w:p>
    <w:p w:rsidR="00FE2281" w:rsidRDefault="00FE2281" w:rsidP="000E6560">
      <w:pPr>
        <w:spacing w:line="36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110A91" w:rsidRPr="00132790" w:rsidRDefault="00FF6D3A" w:rsidP="005C6F80">
      <w:pPr>
        <w:pStyle w:val="Nagwek2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65011002"/>
      <w:r>
        <w:rPr>
          <w:rFonts w:ascii="Times New Roman" w:hAnsi="Times New Roman" w:cs="Times New Roman"/>
          <w:sz w:val="24"/>
          <w:szCs w:val="24"/>
        </w:rPr>
        <w:t>Liczba mieszkańców.</w:t>
      </w:r>
      <w:bookmarkEnd w:id="20"/>
    </w:p>
    <w:p w:rsidR="009D3E43" w:rsidRPr="00132790" w:rsidRDefault="009D3E43" w:rsidP="00132790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13279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Liczba miesz</w:t>
      </w:r>
      <w:r w:rsidR="00364497" w:rsidRPr="0013279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kańców stan  na d</w:t>
      </w:r>
      <w:r w:rsidR="0005170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zień 31.12.2023</w:t>
      </w:r>
      <w:r w:rsidRPr="0013279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r.:  </w:t>
      </w:r>
    </w:p>
    <w:p w:rsidR="00011222" w:rsidRPr="009D3E43" w:rsidRDefault="00D87ABA" w:rsidP="00D203FD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  zameldowanych </w:t>
      </w:r>
      <w:r w:rsidR="0001122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na pobyt stały</w:t>
      </w:r>
      <w:r w:rsidR="007A4B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23 690</w:t>
      </w:r>
      <w:r w:rsidR="00A25D3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</w:p>
    <w:p w:rsidR="009D3E43" w:rsidRPr="009D3E43" w:rsidRDefault="009D3E43" w:rsidP="00D203FD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D3E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  wynikająca z</w:t>
      </w:r>
      <w:r w:rsidR="007A4BB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e złożonych deklaracji 23 244</w:t>
      </w:r>
      <w:r w:rsidR="0001122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</w:p>
    <w:p w:rsidR="009D3E43" w:rsidRPr="009D3E43" w:rsidRDefault="001F7ED2" w:rsidP="00D203FD">
      <w:pPr>
        <w:widowControl w:val="0"/>
        <w:suppressAutoHyphens/>
        <w:spacing w:after="0" w:line="360" w:lineRule="auto"/>
        <w:ind w:left="4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 w:rsidR="00A74E1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systemem objętych zostało </w:t>
      </w:r>
      <w:r w:rsidR="00CD257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7 866</w:t>
      </w:r>
      <w:r w:rsidR="00D87AB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9D3E43" w:rsidRPr="009D3E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nieruchomości ( zabudowa </w:t>
      </w:r>
      <w:r w:rsidR="00574E5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jednorodzinn</w:t>
      </w:r>
      <w:r w:rsidR="001C791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a</w:t>
      </w:r>
      <w:r w:rsidR="00574E54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9D3E43" w:rsidRPr="009D3E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jak też wielolokalowa). </w:t>
      </w:r>
    </w:p>
    <w:p w:rsidR="009D3E43" w:rsidRPr="009D3E43" w:rsidRDefault="009D3E43" w:rsidP="00500913">
      <w:pPr>
        <w:widowControl w:val="0"/>
        <w:suppressAutoHyphens/>
        <w:spacing w:after="0" w:line="360" w:lineRule="auto"/>
        <w:ind w:left="142" w:hanging="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9D3E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</w:t>
      </w:r>
      <w:r w:rsidR="0087433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Różnica  pomiędzy liczbą</w:t>
      </w:r>
      <w:r w:rsidRPr="009D3E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 mies</w:t>
      </w:r>
      <w:r w:rsidR="0087433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zkańców zameldowanych, a liczbą</w:t>
      </w:r>
      <w:r w:rsidRPr="009D3E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mieszkańców wynikającą ze złożonych deklaracji wynika m.in. z podejmowania nauki lub prac</w:t>
      </w:r>
      <w:r w:rsidR="0087433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y poza miejscem stałego zameldowania</w:t>
      </w:r>
      <w:r w:rsidRPr="009D3E4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9D3E43" w:rsidRPr="009D3E43" w:rsidRDefault="009D3E43" w:rsidP="009D3E4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1835B3" w:rsidRPr="00132790" w:rsidRDefault="001835B3" w:rsidP="005C6F80">
      <w:pPr>
        <w:pStyle w:val="Nagwek2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165011003"/>
      <w:r>
        <w:rPr>
          <w:rFonts w:ascii="Times New Roman" w:hAnsi="Times New Roman" w:cs="Times New Roman"/>
          <w:sz w:val="24"/>
          <w:szCs w:val="24"/>
        </w:rPr>
        <w:t>Liczba właścicieli nieruchomości niezamieszkałych, którzy nie zawarli umowy</w:t>
      </w:r>
      <w:r w:rsidR="00F30239">
        <w:rPr>
          <w:rFonts w:ascii="Times New Roman" w:hAnsi="Times New Roman" w:cs="Times New Roman"/>
          <w:sz w:val="24"/>
          <w:szCs w:val="24"/>
        </w:rPr>
        <w:t xml:space="preserve"> na odbiór odpadów komunalnych</w:t>
      </w:r>
      <w:r w:rsidR="00182D3F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:rsidR="006E37C9" w:rsidRPr="006E37C9" w:rsidRDefault="006E37C9" w:rsidP="006E37C9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</w:p>
    <w:p w:rsidR="00BC38E3" w:rsidRPr="006B7722" w:rsidRDefault="001E5ED0" w:rsidP="006B7722">
      <w:pPr>
        <w:widowControl w:val="0"/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0742">
        <w:rPr>
          <w:rStyle w:val="cs9d249ccb1"/>
          <w:color w:val="auto"/>
        </w:rPr>
        <w:t xml:space="preserve">Na terenie  gminy Białe Błota, prowadzona jest weryfikacja firm  pod kątem podpisanych umów na odbiór odpadów komunalnych. Zgodnie z danymi z Centralnej Ewidencji  i  Informacji o Działalności Gospodarczej, liczba nieruchomości na których </w:t>
      </w:r>
      <w:r w:rsidRPr="00970742">
        <w:rPr>
          <w:rStyle w:val="cs9d249ccb1"/>
          <w:color w:val="auto"/>
        </w:rPr>
        <w:lastRenderedPageBreak/>
        <w:t xml:space="preserve">zarejestrowane są działalności gospodarcze w roku </w:t>
      </w:r>
      <w:r w:rsidR="0005170D">
        <w:rPr>
          <w:rStyle w:val="cs72f7c9c51"/>
          <w:b w:val="0"/>
          <w:color w:val="auto"/>
        </w:rPr>
        <w:t>2023</w:t>
      </w:r>
      <w:r w:rsidR="00BB79FE">
        <w:rPr>
          <w:rStyle w:val="cs72f7c9c51"/>
          <w:b w:val="0"/>
          <w:color w:val="auto"/>
        </w:rPr>
        <w:t xml:space="preserve"> wyniosła – 2663</w:t>
      </w:r>
      <w:r w:rsidRPr="00970742">
        <w:rPr>
          <w:rStyle w:val="cs9d249ccb1"/>
          <w:color w:val="auto"/>
        </w:rPr>
        <w:t xml:space="preserve"> Rada Gminy nie przejęła obowiązku odbierania odpadów </w:t>
      </w:r>
      <w:r>
        <w:rPr>
          <w:rStyle w:val="cs9d249ccb1"/>
        </w:rPr>
        <w:t>komunalnych z terenu nieruchomości niezamieszkałych, w związku  z tym właściciele firmy nie mają obowiązku składania do Wójta deklaracji o wysokości opłaty za gospoda</w:t>
      </w:r>
      <w:r w:rsidR="00E10F40">
        <w:rPr>
          <w:rStyle w:val="cs9d249ccb1"/>
        </w:rPr>
        <w:t>rowanie odpadami komunalnymi. Celem</w:t>
      </w:r>
      <w:r>
        <w:rPr>
          <w:rStyle w:val="cs9d249ccb1"/>
        </w:rPr>
        <w:t xml:space="preserve">  wywiązania się z ustawowego obowiązku,  przedsiębiorcy sukcesywnie przedkładają aktualne umowy  na odbiór </w:t>
      </w:r>
      <w:r w:rsidR="009975EB">
        <w:rPr>
          <w:rStyle w:val="cs9d249ccb1"/>
        </w:rPr>
        <w:t>odpadów komunalnych. W roku sprawozdawczym</w:t>
      </w:r>
      <w:r w:rsidR="002E7BEC">
        <w:rPr>
          <w:rStyle w:val="cs9d249ccb1"/>
        </w:rPr>
        <w:t xml:space="preserve"> </w:t>
      </w:r>
      <w:r w:rsidR="0079245B">
        <w:rPr>
          <w:rStyle w:val="cs9d249ccb1"/>
        </w:rPr>
        <w:t>skontrolowan</w:t>
      </w:r>
      <w:r w:rsidR="002D2989">
        <w:rPr>
          <w:rStyle w:val="cs9d249ccb1"/>
        </w:rPr>
        <w:t xml:space="preserve">o </w:t>
      </w:r>
      <w:r w:rsidR="00BB79FE">
        <w:rPr>
          <w:rStyle w:val="cs9d249ccb1"/>
        </w:rPr>
        <w:t>46</w:t>
      </w:r>
      <w:r w:rsidR="008734BC">
        <w:rPr>
          <w:rStyle w:val="cs9d249ccb1"/>
        </w:rPr>
        <w:t xml:space="preserve"> firm działających na terenie</w:t>
      </w:r>
      <w:r w:rsidR="0079245B">
        <w:rPr>
          <w:rStyle w:val="cs9d249ccb1"/>
        </w:rPr>
        <w:t xml:space="preserve"> gminy. Wszystkie kontrolowane działalności miały zawarte</w:t>
      </w:r>
      <w:r>
        <w:rPr>
          <w:rStyle w:val="cs9d249ccb1"/>
        </w:rPr>
        <w:t xml:space="preserve"> umowy na </w:t>
      </w:r>
      <w:r w:rsidR="0079245B">
        <w:rPr>
          <w:rStyle w:val="cs9d249ccb1"/>
        </w:rPr>
        <w:t>odbiór odpadów komunalnych lub zawarł</w:t>
      </w:r>
      <w:r w:rsidR="002E7BEC">
        <w:rPr>
          <w:rStyle w:val="cs9d249ccb1"/>
        </w:rPr>
        <w:t>y</w:t>
      </w:r>
      <w:r w:rsidR="0079245B">
        <w:rPr>
          <w:rStyle w:val="cs9d249ccb1"/>
        </w:rPr>
        <w:t xml:space="preserve"> po wezwaniu.</w:t>
      </w:r>
    </w:p>
    <w:p w:rsidR="00FA6ED6" w:rsidRPr="00EA5AEF" w:rsidRDefault="00FA6ED6">
      <w:pPr>
        <w:rPr>
          <w:rFonts w:ascii="Times New Roman" w:hAnsi="Times New Roman" w:cs="Times New Roman"/>
          <w:sz w:val="24"/>
          <w:szCs w:val="24"/>
        </w:rPr>
      </w:pPr>
    </w:p>
    <w:p w:rsidR="00FA6ED6" w:rsidRPr="00B46EE1" w:rsidRDefault="00B52A50" w:rsidP="000354EF">
      <w:pPr>
        <w:pStyle w:val="Nagwek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22" w:name="_Toc165011004"/>
      <w:r w:rsidRPr="00B46EE1">
        <w:rPr>
          <w:rFonts w:ascii="Times New Roman" w:hAnsi="Times New Roman" w:cs="Times New Roman"/>
          <w:sz w:val="24"/>
          <w:szCs w:val="24"/>
        </w:rPr>
        <w:t xml:space="preserve">KOSZTY OBSŁUGI </w:t>
      </w:r>
      <w:r w:rsidR="00BA60AB">
        <w:rPr>
          <w:rFonts w:ascii="Times New Roman" w:hAnsi="Times New Roman" w:cs="Times New Roman"/>
          <w:sz w:val="24"/>
          <w:szCs w:val="24"/>
        </w:rPr>
        <w:t xml:space="preserve"> </w:t>
      </w:r>
      <w:r w:rsidRPr="00B46EE1">
        <w:rPr>
          <w:rFonts w:ascii="Times New Roman" w:hAnsi="Times New Roman" w:cs="Times New Roman"/>
          <w:sz w:val="24"/>
          <w:szCs w:val="24"/>
        </w:rPr>
        <w:t>SYSTEMU</w:t>
      </w:r>
      <w:bookmarkEnd w:id="22"/>
      <w:r w:rsidRPr="00B46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EA1" w:rsidRDefault="00B52A50" w:rsidP="003676A1">
      <w:pPr>
        <w:pStyle w:val="Nagwek2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165011005"/>
      <w:r w:rsidRPr="00B46EE1">
        <w:rPr>
          <w:rFonts w:ascii="Times New Roman" w:hAnsi="Times New Roman" w:cs="Times New Roman"/>
          <w:sz w:val="24"/>
          <w:szCs w:val="24"/>
        </w:rPr>
        <w:t>Koszty gospodark</w:t>
      </w:r>
      <w:r w:rsidR="00C34B24" w:rsidRPr="00B46EE1">
        <w:rPr>
          <w:rFonts w:ascii="Times New Roman" w:hAnsi="Times New Roman" w:cs="Times New Roman"/>
          <w:sz w:val="24"/>
          <w:szCs w:val="24"/>
        </w:rPr>
        <w:t>i odpadami komunalnymi</w:t>
      </w:r>
      <w:r w:rsidR="00016AA8">
        <w:rPr>
          <w:rFonts w:ascii="Times New Roman" w:hAnsi="Times New Roman" w:cs="Times New Roman"/>
          <w:sz w:val="24"/>
          <w:szCs w:val="24"/>
        </w:rPr>
        <w:t>.</w:t>
      </w:r>
      <w:bookmarkEnd w:id="23"/>
    </w:p>
    <w:p w:rsidR="00B935A8" w:rsidRPr="00B935A8" w:rsidRDefault="00B935A8" w:rsidP="00B935A8"/>
    <w:p w:rsidR="00B52A50" w:rsidRPr="00B46EE1" w:rsidRDefault="000F75EF" w:rsidP="000F75EF">
      <w:pPr>
        <w:ind w:right="-28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</w:t>
      </w:r>
      <w:r w:rsidR="00DA2C50">
        <w:rPr>
          <w:rFonts w:ascii="Times New Roman" w:hAnsi="Times New Roman" w:cs="Times New Roman"/>
          <w:sz w:val="24"/>
          <w:szCs w:val="24"/>
        </w:rPr>
        <w:t>y</w:t>
      </w:r>
      <w:r w:rsidR="00C34B24" w:rsidRPr="00B46EE1">
        <w:rPr>
          <w:rFonts w:ascii="Times New Roman" w:hAnsi="Times New Roman" w:cs="Times New Roman"/>
          <w:sz w:val="24"/>
          <w:szCs w:val="24"/>
        </w:rPr>
        <w:t xml:space="preserve">  odbioru</w:t>
      </w:r>
      <w:r w:rsidR="00C16EA1" w:rsidRPr="00B46EE1">
        <w:rPr>
          <w:rFonts w:ascii="Times New Roman" w:hAnsi="Times New Roman" w:cs="Times New Roman"/>
          <w:sz w:val="24"/>
          <w:szCs w:val="24"/>
        </w:rPr>
        <w:t xml:space="preserve"> i zagosp</w:t>
      </w:r>
      <w:r w:rsidR="00C34B24" w:rsidRPr="00B46EE1">
        <w:rPr>
          <w:rFonts w:ascii="Times New Roman" w:hAnsi="Times New Roman" w:cs="Times New Roman"/>
          <w:sz w:val="24"/>
          <w:szCs w:val="24"/>
        </w:rPr>
        <w:t>odarowania</w:t>
      </w:r>
      <w:r w:rsidR="00C16EA1" w:rsidRPr="00B46EE1">
        <w:rPr>
          <w:rFonts w:ascii="Times New Roman" w:hAnsi="Times New Roman" w:cs="Times New Roman"/>
          <w:sz w:val="24"/>
          <w:szCs w:val="24"/>
        </w:rPr>
        <w:t xml:space="preserve"> odpadów komunalnych pochodzących z nieruchomości zamieszkałych z terenu Gminy Białe Błota </w:t>
      </w:r>
      <w:r w:rsidR="00DA2C50">
        <w:rPr>
          <w:rFonts w:ascii="Times New Roman" w:hAnsi="Times New Roman" w:cs="Times New Roman"/>
          <w:sz w:val="24"/>
          <w:szCs w:val="24"/>
        </w:rPr>
        <w:t>wyniosły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2140">
        <w:rPr>
          <w:rFonts w:ascii="Times New Roman" w:hAnsi="Times New Roman" w:cs="Times New Roman"/>
          <w:sz w:val="24"/>
          <w:szCs w:val="24"/>
        </w:rPr>
        <w:t xml:space="preserve">łącznie </w:t>
      </w:r>
      <w:r w:rsidR="00C34B24" w:rsidRPr="00B46EE1">
        <w:rPr>
          <w:rFonts w:ascii="Times New Roman" w:hAnsi="Times New Roman" w:cs="Times New Roman"/>
          <w:sz w:val="24"/>
          <w:szCs w:val="24"/>
        </w:rPr>
        <w:t xml:space="preserve">z </w:t>
      </w:r>
      <w:r w:rsidR="00C16EA1" w:rsidRPr="00B46EE1">
        <w:rPr>
          <w:rFonts w:ascii="Times New Roman" w:hAnsi="Times New Roman" w:cs="Times New Roman"/>
          <w:sz w:val="24"/>
          <w:szCs w:val="24"/>
        </w:rPr>
        <w:t xml:space="preserve">sektora </w:t>
      </w:r>
      <w:r w:rsidR="00C34B24" w:rsidRPr="00B46EE1">
        <w:rPr>
          <w:rFonts w:ascii="Times New Roman" w:hAnsi="Times New Roman" w:cs="Times New Roman"/>
          <w:sz w:val="24"/>
          <w:szCs w:val="24"/>
        </w:rPr>
        <w:t xml:space="preserve">nr I </w:t>
      </w:r>
      <w:proofErr w:type="spellStart"/>
      <w:r w:rsidR="0078524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85240">
        <w:rPr>
          <w:rFonts w:ascii="Times New Roman" w:hAnsi="Times New Roman" w:cs="Times New Roman"/>
          <w:sz w:val="24"/>
          <w:szCs w:val="24"/>
        </w:rPr>
        <w:t xml:space="preserve"> II: 8</w:t>
      </w:r>
      <w:r w:rsidR="00C6786A">
        <w:rPr>
          <w:rFonts w:ascii="Times New Roman" w:hAnsi="Times New Roman" w:cs="Times New Roman"/>
          <w:sz w:val="24"/>
          <w:szCs w:val="24"/>
        </w:rPr>
        <w:t> </w:t>
      </w:r>
      <w:r w:rsidR="00785240">
        <w:rPr>
          <w:rFonts w:ascii="Times New Roman" w:hAnsi="Times New Roman" w:cs="Times New Roman"/>
          <w:sz w:val="24"/>
          <w:szCs w:val="24"/>
        </w:rPr>
        <w:t>933</w:t>
      </w:r>
      <w:r w:rsidR="00C6786A">
        <w:rPr>
          <w:rFonts w:ascii="Times New Roman" w:hAnsi="Times New Roman" w:cs="Times New Roman"/>
          <w:sz w:val="24"/>
          <w:szCs w:val="24"/>
        </w:rPr>
        <w:t xml:space="preserve"> </w:t>
      </w:r>
      <w:r w:rsidR="00785240">
        <w:rPr>
          <w:rFonts w:ascii="Times New Roman" w:hAnsi="Times New Roman" w:cs="Times New Roman"/>
          <w:sz w:val="24"/>
          <w:szCs w:val="24"/>
        </w:rPr>
        <w:t>942,29</w:t>
      </w:r>
      <w:r w:rsidR="00587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zł.             </w:t>
      </w:r>
    </w:p>
    <w:p w:rsidR="0041199A" w:rsidRPr="00B46EE1" w:rsidRDefault="00E335E7" w:rsidP="003D37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</w:t>
      </w:r>
      <w:r w:rsidR="00F45186">
        <w:rPr>
          <w:rFonts w:ascii="Times New Roman" w:hAnsi="Times New Roman" w:cs="Times New Roman"/>
          <w:sz w:val="24"/>
          <w:szCs w:val="24"/>
        </w:rPr>
        <w:t xml:space="preserve">odbioru i zagospodarowania odpadów z </w:t>
      </w:r>
      <w:r w:rsidR="00DA2C50">
        <w:rPr>
          <w:rFonts w:ascii="Times New Roman" w:hAnsi="Times New Roman" w:cs="Times New Roman"/>
          <w:sz w:val="24"/>
          <w:szCs w:val="24"/>
        </w:rPr>
        <w:t xml:space="preserve"> PSZOK-a  wynio</w:t>
      </w:r>
      <w:r w:rsidR="00C02140">
        <w:rPr>
          <w:rFonts w:ascii="Times New Roman" w:hAnsi="Times New Roman" w:cs="Times New Roman"/>
          <w:sz w:val="24"/>
          <w:szCs w:val="24"/>
        </w:rPr>
        <w:t>sł</w:t>
      </w:r>
      <w:r w:rsidR="00DA2C50">
        <w:rPr>
          <w:rFonts w:ascii="Times New Roman" w:hAnsi="Times New Roman" w:cs="Times New Roman"/>
          <w:sz w:val="24"/>
          <w:szCs w:val="24"/>
        </w:rPr>
        <w:t>y</w:t>
      </w:r>
      <w:r w:rsidR="00785240">
        <w:rPr>
          <w:rFonts w:ascii="Times New Roman" w:hAnsi="Times New Roman" w:cs="Times New Roman"/>
          <w:sz w:val="24"/>
          <w:szCs w:val="24"/>
        </w:rPr>
        <w:t xml:space="preserve">: 989 851,23 </w:t>
      </w:r>
      <w:r w:rsidR="00C34B24" w:rsidRPr="00B46EE1">
        <w:rPr>
          <w:rFonts w:ascii="Times New Roman" w:hAnsi="Times New Roman" w:cs="Times New Roman"/>
          <w:sz w:val="24"/>
          <w:szCs w:val="24"/>
        </w:rPr>
        <w:t>zł</w:t>
      </w:r>
      <w:r w:rsidR="00A23C51">
        <w:rPr>
          <w:rFonts w:ascii="Times New Roman" w:hAnsi="Times New Roman" w:cs="Times New Roman"/>
          <w:sz w:val="24"/>
          <w:szCs w:val="24"/>
        </w:rPr>
        <w:t>.</w:t>
      </w:r>
    </w:p>
    <w:p w:rsidR="00B52A50" w:rsidRDefault="00E21F90" w:rsidP="003D372A">
      <w:pPr>
        <w:rPr>
          <w:rFonts w:ascii="Times New Roman" w:hAnsi="Times New Roman" w:cs="Times New Roman"/>
          <w:sz w:val="24"/>
          <w:szCs w:val="24"/>
        </w:rPr>
      </w:pPr>
      <w:r w:rsidRPr="00B46EE1">
        <w:rPr>
          <w:rFonts w:ascii="Times New Roman" w:hAnsi="Times New Roman" w:cs="Times New Roman"/>
          <w:sz w:val="24"/>
          <w:szCs w:val="24"/>
        </w:rPr>
        <w:t>Koszty adm</w:t>
      </w:r>
      <w:r w:rsidR="00A23C51">
        <w:rPr>
          <w:rFonts w:ascii="Times New Roman" w:hAnsi="Times New Roman" w:cs="Times New Roman"/>
          <w:sz w:val="24"/>
          <w:szCs w:val="24"/>
        </w:rPr>
        <w:t>i</w:t>
      </w:r>
      <w:r w:rsidR="00C23AA7">
        <w:rPr>
          <w:rFonts w:ascii="Times New Roman" w:hAnsi="Times New Roman" w:cs="Times New Roman"/>
          <w:sz w:val="24"/>
          <w:szCs w:val="24"/>
        </w:rPr>
        <w:t xml:space="preserve">nistracyjne wyniosły: </w:t>
      </w:r>
      <w:r w:rsidR="00785240">
        <w:rPr>
          <w:rFonts w:ascii="Times New Roman" w:hAnsi="Times New Roman" w:cs="Times New Roman"/>
          <w:sz w:val="24"/>
          <w:szCs w:val="24"/>
        </w:rPr>
        <w:t>304 883,34</w:t>
      </w:r>
      <w:r w:rsidR="00C371C5">
        <w:rPr>
          <w:rFonts w:ascii="Times New Roman" w:hAnsi="Times New Roman" w:cs="Times New Roman"/>
          <w:sz w:val="24"/>
          <w:szCs w:val="24"/>
        </w:rPr>
        <w:t xml:space="preserve"> </w:t>
      </w:r>
      <w:r w:rsidR="003E41F0">
        <w:rPr>
          <w:rFonts w:ascii="Times New Roman" w:hAnsi="Times New Roman" w:cs="Times New Roman"/>
          <w:sz w:val="24"/>
          <w:szCs w:val="24"/>
        </w:rPr>
        <w:t xml:space="preserve"> </w:t>
      </w:r>
      <w:r w:rsidRPr="00B46EE1">
        <w:rPr>
          <w:rFonts w:ascii="Times New Roman" w:hAnsi="Times New Roman" w:cs="Times New Roman"/>
          <w:sz w:val="24"/>
          <w:szCs w:val="24"/>
        </w:rPr>
        <w:t>zł</w:t>
      </w:r>
      <w:r w:rsidR="00A23C51">
        <w:rPr>
          <w:rFonts w:ascii="Times New Roman" w:hAnsi="Times New Roman" w:cs="Times New Roman"/>
          <w:sz w:val="24"/>
          <w:szCs w:val="24"/>
        </w:rPr>
        <w:t>.</w:t>
      </w:r>
    </w:p>
    <w:p w:rsidR="00B52A50" w:rsidRDefault="00B52A50" w:rsidP="003676A1">
      <w:pPr>
        <w:pStyle w:val="Nagwek2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65011006"/>
      <w:r w:rsidRPr="00B46EE1">
        <w:rPr>
          <w:rFonts w:ascii="Times New Roman" w:hAnsi="Times New Roman" w:cs="Times New Roman"/>
          <w:sz w:val="24"/>
          <w:szCs w:val="24"/>
        </w:rPr>
        <w:t>Dochody gminy</w:t>
      </w:r>
      <w:bookmarkEnd w:id="24"/>
    </w:p>
    <w:p w:rsidR="00BE3A98" w:rsidRPr="00BE3A98" w:rsidRDefault="00BE3A98" w:rsidP="00BE3A98"/>
    <w:p w:rsidR="003A75F4" w:rsidRDefault="00F90AA3" w:rsidP="00B46EE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Należności z tytułu opłat od stycznia do </w:t>
      </w:r>
      <w:r w:rsidR="005C0948">
        <w:rPr>
          <w:rFonts w:ascii="Times New Roman" w:hAnsi="Times New Roman" w:cs="Times New Roman"/>
          <w:sz w:val="24"/>
          <w:szCs w:val="24"/>
        </w:rPr>
        <w:t xml:space="preserve"> grudnia 2023</w:t>
      </w:r>
      <w:r w:rsidR="003A75F4" w:rsidRPr="00B46EE1">
        <w:rPr>
          <w:rFonts w:ascii="Times New Roman" w:hAnsi="Times New Roman" w:cs="Times New Roman"/>
          <w:sz w:val="24"/>
          <w:szCs w:val="24"/>
        </w:rPr>
        <w:t>r. ustalone na podstaw</w:t>
      </w:r>
      <w:r w:rsidR="00CF6862">
        <w:rPr>
          <w:rFonts w:ascii="Times New Roman" w:hAnsi="Times New Roman" w:cs="Times New Roman"/>
          <w:sz w:val="24"/>
          <w:szCs w:val="24"/>
        </w:rPr>
        <w:t>ie złożonych deklaracji wyniosły</w:t>
      </w:r>
      <w:r w:rsidR="0096118D">
        <w:rPr>
          <w:rFonts w:ascii="Times New Roman" w:hAnsi="Times New Roman" w:cs="Times New Roman"/>
          <w:sz w:val="24"/>
          <w:szCs w:val="24"/>
        </w:rPr>
        <w:t xml:space="preserve">: </w:t>
      </w:r>
      <w:r w:rsidR="00AA78E8">
        <w:rPr>
          <w:rFonts w:ascii="Times New Roman" w:hAnsi="Times New Roman" w:cs="Times New Roman"/>
          <w:sz w:val="24"/>
          <w:szCs w:val="24"/>
        </w:rPr>
        <w:t>8</w:t>
      </w:r>
      <w:r w:rsidR="000A300F">
        <w:rPr>
          <w:rFonts w:ascii="Times New Roman" w:hAnsi="Times New Roman" w:cs="Times New Roman"/>
          <w:sz w:val="24"/>
          <w:szCs w:val="24"/>
        </w:rPr>
        <w:t> 795 137,40</w:t>
      </w:r>
      <w:r w:rsidR="00CE1D24">
        <w:rPr>
          <w:rFonts w:ascii="Times New Roman" w:hAnsi="Times New Roman" w:cs="Times New Roman"/>
          <w:sz w:val="24"/>
          <w:szCs w:val="24"/>
        </w:rPr>
        <w:t xml:space="preserve"> </w:t>
      </w:r>
      <w:r w:rsidR="00B46EE1" w:rsidRPr="00B46EE1">
        <w:rPr>
          <w:rFonts w:ascii="Times New Roman" w:hAnsi="Times New Roman" w:cs="Times New Roman"/>
          <w:sz w:val="24"/>
          <w:szCs w:val="24"/>
        </w:rPr>
        <w:t>zł</w:t>
      </w:r>
      <w:r w:rsidR="00C04368">
        <w:rPr>
          <w:rFonts w:ascii="Times New Roman" w:hAnsi="Times New Roman" w:cs="Times New Roman"/>
          <w:sz w:val="24"/>
          <w:szCs w:val="24"/>
        </w:rPr>
        <w:t>.</w:t>
      </w:r>
    </w:p>
    <w:p w:rsidR="00BE3A98" w:rsidRDefault="00BE3A98" w:rsidP="00B46EE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Faktycznie dokonane wpłaty</w:t>
      </w:r>
      <w:r w:rsidR="00F90AA3" w:rsidRPr="00F90AA3">
        <w:rPr>
          <w:rFonts w:ascii="Times New Roman" w:hAnsi="Times New Roman" w:cs="Times New Roman"/>
          <w:sz w:val="24"/>
          <w:szCs w:val="24"/>
        </w:rPr>
        <w:t xml:space="preserve"> </w:t>
      </w:r>
      <w:r w:rsidR="00F90AA3">
        <w:rPr>
          <w:rFonts w:ascii="Times New Roman" w:hAnsi="Times New Roman" w:cs="Times New Roman"/>
          <w:sz w:val="24"/>
          <w:szCs w:val="24"/>
        </w:rPr>
        <w:t xml:space="preserve">od stycznia do </w:t>
      </w:r>
      <w:r w:rsidR="00F90AA3" w:rsidRPr="00B46EE1">
        <w:rPr>
          <w:rFonts w:ascii="Times New Roman" w:hAnsi="Times New Roman" w:cs="Times New Roman"/>
          <w:sz w:val="24"/>
          <w:szCs w:val="24"/>
        </w:rPr>
        <w:t xml:space="preserve"> grudn</w:t>
      </w:r>
      <w:r w:rsidR="005C0948">
        <w:rPr>
          <w:rFonts w:ascii="Times New Roman" w:hAnsi="Times New Roman" w:cs="Times New Roman"/>
          <w:sz w:val="24"/>
          <w:szCs w:val="24"/>
        </w:rPr>
        <w:t>ia 2023</w:t>
      </w:r>
      <w:r w:rsidR="00F90AA3" w:rsidRPr="00B46EE1">
        <w:rPr>
          <w:rFonts w:ascii="Times New Roman" w:hAnsi="Times New Roman" w:cs="Times New Roman"/>
          <w:sz w:val="24"/>
          <w:szCs w:val="24"/>
        </w:rPr>
        <w:t>r</w:t>
      </w:r>
      <w:r w:rsidR="00B92CF1">
        <w:rPr>
          <w:rFonts w:ascii="Times New Roman" w:hAnsi="Times New Roman" w:cs="Times New Roman"/>
          <w:sz w:val="24"/>
          <w:szCs w:val="24"/>
        </w:rPr>
        <w:t>.</w:t>
      </w:r>
      <w:r w:rsidR="00F90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wyniosły: </w:t>
      </w:r>
      <w:r w:rsidR="00E36227">
        <w:rPr>
          <w:rFonts w:ascii="Times New Roman" w:hAnsi="Times New Roman" w:cs="Times New Roman"/>
          <w:sz w:val="24"/>
          <w:szCs w:val="24"/>
        </w:rPr>
        <w:t>8</w:t>
      </w:r>
      <w:r w:rsidR="000A300F">
        <w:rPr>
          <w:rFonts w:ascii="Times New Roman" w:hAnsi="Times New Roman" w:cs="Times New Roman"/>
          <w:sz w:val="24"/>
          <w:szCs w:val="24"/>
        </w:rPr>
        <w:t> 653 415,97</w:t>
      </w:r>
      <w:r w:rsidR="00E36227">
        <w:rPr>
          <w:rFonts w:ascii="Times New Roman" w:hAnsi="Times New Roman" w:cs="Times New Roman"/>
          <w:sz w:val="24"/>
          <w:szCs w:val="24"/>
        </w:rPr>
        <w:t xml:space="preserve"> </w:t>
      </w:r>
      <w:r w:rsidR="005C0948">
        <w:rPr>
          <w:rFonts w:ascii="Times New Roman" w:hAnsi="Times New Roman" w:cs="Times New Roman"/>
          <w:sz w:val="24"/>
          <w:szCs w:val="24"/>
        </w:rPr>
        <w:t>zł w tym za 2023</w:t>
      </w:r>
      <w:r w:rsidR="00627A2F">
        <w:rPr>
          <w:rFonts w:ascii="Times New Roman" w:hAnsi="Times New Roman" w:cs="Times New Roman"/>
          <w:sz w:val="24"/>
          <w:szCs w:val="24"/>
        </w:rPr>
        <w:t xml:space="preserve"> rok </w:t>
      </w:r>
      <w:r w:rsidR="001C6298">
        <w:rPr>
          <w:rFonts w:ascii="Times New Roman" w:hAnsi="Times New Roman" w:cs="Times New Roman"/>
          <w:sz w:val="24"/>
          <w:szCs w:val="24"/>
        </w:rPr>
        <w:t>8 024 838,59</w:t>
      </w:r>
      <w:r w:rsidR="00627A2F">
        <w:rPr>
          <w:rFonts w:ascii="Times New Roman" w:hAnsi="Times New Roman" w:cs="Times New Roman"/>
          <w:sz w:val="24"/>
          <w:szCs w:val="24"/>
        </w:rPr>
        <w:t xml:space="preserve"> zł i </w:t>
      </w:r>
      <w:r w:rsidR="001C6298">
        <w:rPr>
          <w:rFonts w:ascii="Times New Roman" w:hAnsi="Times New Roman" w:cs="Times New Roman"/>
          <w:sz w:val="24"/>
          <w:szCs w:val="24"/>
        </w:rPr>
        <w:t>628 577,38</w:t>
      </w:r>
      <w:r w:rsidR="00E36227">
        <w:rPr>
          <w:rFonts w:ascii="Times New Roman" w:hAnsi="Times New Roman" w:cs="Times New Roman"/>
          <w:sz w:val="24"/>
          <w:szCs w:val="24"/>
        </w:rPr>
        <w:t xml:space="preserve"> </w:t>
      </w:r>
      <w:r w:rsidR="00627A2F">
        <w:rPr>
          <w:rFonts w:ascii="Times New Roman" w:hAnsi="Times New Roman" w:cs="Times New Roman"/>
          <w:sz w:val="24"/>
          <w:szCs w:val="24"/>
        </w:rPr>
        <w:t>zł za lata ubiegłe</w:t>
      </w:r>
      <w:r w:rsidR="00161750">
        <w:rPr>
          <w:rFonts w:ascii="Times New Roman" w:hAnsi="Times New Roman" w:cs="Times New Roman"/>
          <w:sz w:val="24"/>
          <w:szCs w:val="24"/>
        </w:rPr>
        <w:t>.</w:t>
      </w:r>
      <w:r w:rsidR="00BB12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1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B36" w:rsidRPr="00EA5AEF" w:rsidRDefault="0096118D" w:rsidP="00E1191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Zaległości za rok 20</w:t>
      </w:r>
      <w:r w:rsidR="00F15FA9">
        <w:rPr>
          <w:rFonts w:ascii="Times New Roman" w:hAnsi="Times New Roman" w:cs="Times New Roman"/>
          <w:sz w:val="24"/>
          <w:szCs w:val="24"/>
        </w:rPr>
        <w:t>23</w:t>
      </w:r>
      <w:r w:rsidR="00B92CF1">
        <w:rPr>
          <w:rFonts w:ascii="Times New Roman" w:hAnsi="Times New Roman" w:cs="Times New Roman"/>
          <w:sz w:val="24"/>
          <w:szCs w:val="24"/>
        </w:rPr>
        <w:t>r.</w:t>
      </w:r>
      <w:r w:rsidR="00F15FA9">
        <w:rPr>
          <w:rFonts w:ascii="Times New Roman" w:hAnsi="Times New Roman" w:cs="Times New Roman"/>
          <w:sz w:val="24"/>
          <w:szCs w:val="24"/>
        </w:rPr>
        <w:t xml:space="preserve"> na dzień 31.12.2023</w:t>
      </w:r>
      <w:r w:rsidR="00B92CF1">
        <w:rPr>
          <w:rFonts w:ascii="Times New Roman" w:hAnsi="Times New Roman" w:cs="Times New Roman"/>
          <w:sz w:val="24"/>
          <w:szCs w:val="24"/>
        </w:rPr>
        <w:t xml:space="preserve">r. wyniosły: </w:t>
      </w:r>
      <w:r w:rsidR="00F15FA9">
        <w:rPr>
          <w:rFonts w:ascii="Times New Roman" w:hAnsi="Times New Roman" w:cs="Times New Roman"/>
          <w:sz w:val="24"/>
          <w:szCs w:val="24"/>
        </w:rPr>
        <w:t>574 132,14</w:t>
      </w:r>
      <w:r w:rsidR="00627A2F">
        <w:rPr>
          <w:rFonts w:ascii="Times New Roman" w:hAnsi="Times New Roman" w:cs="Times New Roman"/>
          <w:sz w:val="24"/>
          <w:szCs w:val="24"/>
        </w:rPr>
        <w:t xml:space="preserve"> </w:t>
      </w:r>
      <w:r w:rsidR="003A6F9E">
        <w:rPr>
          <w:rFonts w:ascii="Times New Roman" w:hAnsi="Times New Roman" w:cs="Times New Roman"/>
          <w:sz w:val="24"/>
          <w:szCs w:val="24"/>
        </w:rPr>
        <w:t xml:space="preserve">zł    </w:t>
      </w:r>
      <w:r w:rsidR="00670926">
        <w:rPr>
          <w:rFonts w:ascii="Times New Roman" w:hAnsi="Times New Roman" w:cs="Times New Roman"/>
          <w:sz w:val="24"/>
          <w:szCs w:val="24"/>
        </w:rPr>
        <w:t xml:space="preserve">tj. </w:t>
      </w:r>
      <w:r w:rsidR="00C04368">
        <w:rPr>
          <w:rFonts w:ascii="Times New Roman" w:hAnsi="Times New Roman" w:cs="Times New Roman"/>
          <w:sz w:val="24"/>
          <w:szCs w:val="24"/>
        </w:rPr>
        <w:t>ok</w:t>
      </w:r>
      <w:r w:rsidR="006A451C">
        <w:rPr>
          <w:rFonts w:ascii="Times New Roman" w:hAnsi="Times New Roman" w:cs="Times New Roman"/>
          <w:sz w:val="24"/>
          <w:szCs w:val="24"/>
        </w:rPr>
        <w:t xml:space="preserve">. </w:t>
      </w:r>
      <w:r w:rsidR="00F15FA9">
        <w:rPr>
          <w:rFonts w:ascii="Times New Roman" w:hAnsi="Times New Roman" w:cs="Times New Roman"/>
          <w:sz w:val="24"/>
          <w:szCs w:val="24"/>
        </w:rPr>
        <w:t>6,52</w:t>
      </w:r>
      <w:r w:rsidR="00CE1D24">
        <w:rPr>
          <w:rFonts w:ascii="Times New Roman" w:hAnsi="Times New Roman" w:cs="Times New Roman"/>
          <w:sz w:val="24"/>
          <w:szCs w:val="24"/>
        </w:rPr>
        <w:t xml:space="preserve"> </w:t>
      </w:r>
      <w:r w:rsidR="00796C9D">
        <w:rPr>
          <w:rFonts w:ascii="Times New Roman" w:hAnsi="Times New Roman" w:cs="Times New Roman"/>
          <w:sz w:val="24"/>
          <w:szCs w:val="24"/>
        </w:rPr>
        <w:t>%</w:t>
      </w:r>
      <w:r w:rsidR="00C04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50" w:rsidRDefault="00866CF0" w:rsidP="000354EF">
      <w:pPr>
        <w:pStyle w:val="Nagwek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Toc165011007"/>
      <w:r w:rsidR="00B52A50" w:rsidRPr="00EA5AEF">
        <w:rPr>
          <w:rFonts w:ascii="Times New Roman" w:hAnsi="Times New Roman" w:cs="Times New Roman"/>
          <w:sz w:val="24"/>
          <w:szCs w:val="24"/>
        </w:rPr>
        <w:t>PODSUMOWANIE</w:t>
      </w:r>
      <w:bookmarkEnd w:id="25"/>
    </w:p>
    <w:p w:rsidR="009F3331" w:rsidRPr="009F3331" w:rsidRDefault="009F3331" w:rsidP="009F3331"/>
    <w:p w:rsidR="009F3331" w:rsidRDefault="009A542D" w:rsidP="009F333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03D5" w:rsidRPr="00F23D2E">
        <w:rPr>
          <w:rFonts w:ascii="Times New Roman" w:hAnsi="Times New Roman" w:cs="Times New Roman"/>
          <w:sz w:val="24"/>
          <w:szCs w:val="24"/>
        </w:rPr>
        <w:t>Zgodnie</w:t>
      </w:r>
      <w:r w:rsidR="003A1959" w:rsidRPr="00F23D2E">
        <w:rPr>
          <w:rFonts w:ascii="Times New Roman" w:hAnsi="Times New Roman" w:cs="Times New Roman"/>
          <w:sz w:val="24"/>
          <w:szCs w:val="24"/>
        </w:rPr>
        <w:t xml:space="preserve"> </w:t>
      </w:r>
      <w:r w:rsidR="00D003D5" w:rsidRPr="00F23D2E">
        <w:rPr>
          <w:rFonts w:ascii="Times New Roman" w:hAnsi="Times New Roman" w:cs="Times New Roman"/>
          <w:sz w:val="24"/>
          <w:szCs w:val="24"/>
        </w:rPr>
        <w:t>z założeniami ustawy o utrzymaniu</w:t>
      </w:r>
      <w:r w:rsidR="003A1959" w:rsidRPr="00F23D2E">
        <w:rPr>
          <w:rFonts w:ascii="Times New Roman" w:hAnsi="Times New Roman" w:cs="Times New Roman"/>
          <w:sz w:val="24"/>
          <w:szCs w:val="24"/>
        </w:rPr>
        <w:t xml:space="preserve"> czystości i porządku w gminach, system gospodarki odpadami </w:t>
      </w:r>
      <w:proofErr w:type="spellStart"/>
      <w:r w:rsidR="003A1959" w:rsidRPr="00F23D2E">
        <w:rPr>
          <w:rFonts w:ascii="Times New Roman" w:hAnsi="Times New Roman" w:cs="Times New Roman"/>
          <w:sz w:val="24"/>
          <w:szCs w:val="24"/>
        </w:rPr>
        <w:t>kumnalnymi</w:t>
      </w:r>
      <w:proofErr w:type="spellEnd"/>
      <w:r w:rsidR="003A1959" w:rsidRPr="00F23D2E">
        <w:rPr>
          <w:rFonts w:ascii="Times New Roman" w:hAnsi="Times New Roman" w:cs="Times New Roman"/>
          <w:sz w:val="24"/>
          <w:szCs w:val="24"/>
        </w:rPr>
        <w:t xml:space="preserve"> na terenie Gminy Bia</w:t>
      </w:r>
      <w:r w:rsidR="005567AF">
        <w:rPr>
          <w:rFonts w:ascii="Times New Roman" w:hAnsi="Times New Roman" w:cs="Times New Roman"/>
          <w:sz w:val="24"/>
          <w:szCs w:val="24"/>
        </w:rPr>
        <w:t>łe Bota funkcjonował poprawnie.</w:t>
      </w:r>
      <w:r w:rsidR="005567AF">
        <w:rPr>
          <w:rFonts w:ascii="Arial" w:hAnsi="Arial" w:cs="Arial"/>
          <w:color w:val="0C160E"/>
          <w:sz w:val="27"/>
          <w:szCs w:val="27"/>
        </w:rPr>
        <w:t xml:space="preserve"> </w:t>
      </w:r>
      <w:r w:rsidR="007023F9">
        <w:rPr>
          <w:rFonts w:ascii="Times New Roman" w:hAnsi="Times New Roman" w:cs="Times New Roman"/>
          <w:color w:val="0C160E"/>
          <w:sz w:val="24"/>
          <w:szCs w:val="24"/>
        </w:rPr>
        <w:t>Zadaniem gminy było</w:t>
      </w:r>
      <w:r w:rsidR="005567AF" w:rsidRPr="005567AF">
        <w:rPr>
          <w:rFonts w:ascii="Times New Roman" w:hAnsi="Times New Roman" w:cs="Times New Roman"/>
          <w:color w:val="0C160E"/>
          <w:sz w:val="24"/>
          <w:szCs w:val="24"/>
        </w:rPr>
        <w:t xml:space="preserve"> stworzenie na swoim terenie takiego systemu gospodarki odpadami, który umożliwi osiągnięcie poziomów recyklingu na zakładanym poziomie.</w:t>
      </w:r>
      <w:r w:rsidR="005567AF" w:rsidRPr="005567AF">
        <w:rPr>
          <w:rFonts w:ascii="Times New Roman" w:hAnsi="Times New Roman" w:cs="Times New Roman"/>
          <w:sz w:val="24"/>
          <w:szCs w:val="24"/>
        </w:rPr>
        <w:t xml:space="preserve"> </w:t>
      </w:r>
      <w:r w:rsidR="005567AF" w:rsidRPr="005567AF">
        <w:rPr>
          <w:rFonts w:ascii="Times New Roman" w:hAnsi="Times New Roman" w:cs="Times New Roman"/>
          <w:color w:val="0C160E"/>
          <w:sz w:val="24"/>
          <w:szCs w:val="24"/>
        </w:rPr>
        <w:t xml:space="preserve">Elementami systemu gminnego są gmina jako organizator, mieszkańcy, lokalne prawo, rozwiązania organizacyjne i techniczne. Dodatkowo podmiot, któremu powierzono zadanie odbierania i gospodarowania odpadami. To </w:t>
      </w:r>
      <w:r w:rsidR="005567AF">
        <w:rPr>
          <w:rFonts w:ascii="Times New Roman" w:hAnsi="Times New Roman" w:cs="Times New Roman"/>
          <w:color w:val="0C160E"/>
          <w:sz w:val="24"/>
          <w:szCs w:val="24"/>
        </w:rPr>
        <w:t>łączne działanie tych elementów</w:t>
      </w:r>
      <w:r w:rsidR="005567AF" w:rsidRPr="005567AF">
        <w:rPr>
          <w:rFonts w:ascii="Times New Roman" w:hAnsi="Times New Roman" w:cs="Times New Roman"/>
          <w:color w:val="0C160E"/>
          <w:sz w:val="24"/>
          <w:szCs w:val="24"/>
        </w:rPr>
        <w:t xml:space="preserve">, stopień ich dopasowania i </w:t>
      </w:r>
      <w:r w:rsidR="005567AF" w:rsidRPr="005567AF">
        <w:rPr>
          <w:rFonts w:ascii="Times New Roman" w:hAnsi="Times New Roman" w:cs="Times New Roman"/>
          <w:color w:val="0C160E"/>
          <w:sz w:val="24"/>
          <w:szCs w:val="24"/>
        </w:rPr>
        <w:lastRenderedPageBreak/>
        <w:t>koordynacji mają kluczowe znaczenie dla osiągnięcia rezultatu, tj. poz</w:t>
      </w:r>
      <w:r w:rsidR="005567AF">
        <w:rPr>
          <w:rFonts w:ascii="Times New Roman" w:hAnsi="Times New Roman" w:cs="Times New Roman"/>
          <w:color w:val="0C160E"/>
          <w:sz w:val="24"/>
          <w:szCs w:val="24"/>
        </w:rPr>
        <w:t>iomów recyklingu</w:t>
      </w:r>
      <w:r w:rsidR="005567AF">
        <w:rPr>
          <w:rFonts w:ascii="Times New Roman" w:hAnsi="Times New Roman" w:cs="Times New Roman"/>
          <w:sz w:val="24"/>
          <w:szCs w:val="24"/>
        </w:rPr>
        <w:t xml:space="preserve">. </w:t>
      </w:r>
      <w:r w:rsidR="00D003D5" w:rsidRPr="00556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Poziomy recyklingu to przyjęte w ustawach i dyrektywach unijnych zobowiązania, które stanowią istotną część wdrażania gospodarki bezodpadowej. Polega ona na zamkniętym obiegu życia produktów, co w praktyce oznacza maksymalne wykorzystanie potencjału danego wyrobu oraz możliwość jego ponownego użycia po zakończeniu cyklu. Prowadzi to do znacznego ograniczenia zużywania zasobów naturalnych i zmniejszenia liczby odpadów.</w:t>
      </w:r>
      <w:r w:rsidR="00556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466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</w:t>
      </w:r>
      <w:r w:rsidR="005567AF" w:rsidRPr="006D0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mina Białe Błota </w:t>
      </w:r>
      <w:proofErr w:type="spellStart"/>
      <w:r w:rsidR="005567AF" w:rsidRPr="006D0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zobowiazana</w:t>
      </w:r>
      <w:proofErr w:type="spellEnd"/>
      <w:r w:rsidR="005567AF" w:rsidRPr="006D0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była w 2023 r. przygotowywać odpady</w:t>
      </w:r>
      <w:r w:rsidR="005567AF" w:rsidRPr="00556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 taki sposób, by możliwe było ich ponowne użycie i odzysk za pomocą metod innych niż składowanie. </w:t>
      </w:r>
      <w:r w:rsidR="006D0FA9" w:rsidRPr="00603377">
        <w:rPr>
          <w:rFonts w:ascii="Times New Roman" w:hAnsi="Times New Roman" w:cs="Times New Roman"/>
          <w:sz w:val="24"/>
          <w:szCs w:val="24"/>
        </w:rPr>
        <w:t>Uświadamianie mieszkańców w</w:t>
      </w:r>
      <w:r w:rsidR="00746607">
        <w:rPr>
          <w:rFonts w:ascii="Times New Roman" w:hAnsi="Times New Roman" w:cs="Times New Roman"/>
          <w:sz w:val="24"/>
          <w:szCs w:val="24"/>
        </w:rPr>
        <w:t xml:space="preserve"> zakresie korzyści płynących z </w:t>
      </w:r>
      <w:r w:rsidR="006D0FA9" w:rsidRPr="00603377">
        <w:rPr>
          <w:rFonts w:ascii="Times New Roman" w:hAnsi="Times New Roman" w:cs="Times New Roman"/>
          <w:sz w:val="24"/>
          <w:szCs w:val="24"/>
        </w:rPr>
        <w:t xml:space="preserve">prawidłowej gospodarki odpadami komunalnymi wpłynęło na </w:t>
      </w:r>
      <w:r w:rsidR="006D0FA9">
        <w:rPr>
          <w:rFonts w:ascii="Times New Roman" w:hAnsi="Times New Roman" w:cs="Times New Roman"/>
          <w:sz w:val="24"/>
          <w:szCs w:val="24"/>
        </w:rPr>
        <w:t>zwiększenie ilości oddawanych odpadów do PSZOK,  jak również prawidłowe sortowanie frakcji odpadów do odpowiedni</w:t>
      </w:r>
      <w:r w:rsidR="00746607">
        <w:rPr>
          <w:rFonts w:ascii="Times New Roman" w:hAnsi="Times New Roman" w:cs="Times New Roman"/>
          <w:sz w:val="24"/>
          <w:szCs w:val="24"/>
        </w:rPr>
        <w:t>ch</w:t>
      </w:r>
      <w:r w:rsidR="006D0FA9">
        <w:rPr>
          <w:rFonts w:ascii="Times New Roman" w:hAnsi="Times New Roman" w:cs="Times New Roman"/>
          <w:sz w:val="24"/>
          <w:szCs w:val="24"/>
        </w:rPr>
        <w:t xml:space="preserve"> kolorystycznych worków. </w:t>
      </w:r>
      <w:r w:rsidR="009F3331" w:rsidRPr="00033E54">
        <w:rPr>
          <w:rFonts w:ascii="Times New Roman" w:hAnsi="Times New Roman" w:cs="Times New Roman"/>
          <w:sz w:val="24"/>
          <w:szCs w:val="24"/>
        </w:rPr>
        <w:t>Na  podstawie zebranych danych można jednoznacznie stwierdzić, że system gospodarki odpadami komunalnymi na terenie gminy Białe Błota funkcjonował prawidłowo.</w:t>
      </w:r>
    </w:p>
    <w:p w:rsidR="005567AF" w:rsidRDefault="005567AF" w:rsidP="009A5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A9" w:rsidRDefault="006D0FA9" w:rsidP="009A5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A9" w:rsidRDefault="006D0FA9" w:rsidP="009A5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A9" w:rsidRPr="005567AF" w:rsidRDefault="006D0FA9" w:rsidP="009A54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ED6" w:rsidRPr="00EA5AEF" w:rsidRDefault="00FA6ED6" w:rsidP="007704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ED6" w:rsidRPr="00EA5AEF" w:rsidRDefault="00FA6ED6" w:rsidP="00874F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6ED6" w:rsidRDefault="00FA6ED6"/>
    <w:sectPr w:rsidR="00FA6ED6" w:rsidSect="004F25B6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43" w:rsidRDefault="001A6F43" w:rsidP="00AD6668">
      <w:pPr>
        <w:spacing w:after="0" w:line="240" w:lineRule="auto"/>
      </w:pPr>
      <w:r>
        <w:separator/>
      </w:r>
    </w:p>
  </w:endnote>
  <w:endnote w:type="continuationSeparator" w:id="0">
    <w:p w:rsidR="001A6F43" w:rsidRDefault="001A6F43" w:rsidP="00AD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707206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A6F43" w:rsidRPr="007B7588" w:rsidRDefault="001A6F43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7B758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B7588">
          <w:rPr>
            <w:rFonts w:eastAsiaTheme="minorEastAsia"/>
            <w:sz w:val="20"/>
            <w:szCs w:val="20"/>
          </w:rPr>
          <w:fldChar w:fldCharType="begin"/>
        </w:r>
        <w:r w:rsidRPr="007B7588">
          <w:rPr>
            <w:sz w:val="20"/>
            <w:szCs w:val="20"/>
          </w:rPr>
          <w:instrText>PAGE    \* MERGEFORMAT</w:instrText>
        </w:r>
        <w:r w:rsidRPr="007B7588">
          <w:rPr>
            <w:rFonts w:eastAsiaTheme="minorEastAsia"/>
            <w:sz w:val="20"/>
            <w:szCs w:val="20"/>
          </w:rPr>
          <w:fldChar w:fldCharType="separate"/>
        </w:r>
        <w:r w:rsidR="00615E1D" w:rsidRPr="00615E1D">
          <w:rPr>
            <w:rFonts w:asciiTheme="majorHAnsi" w:eastAsiaTheme="majorEastAsia" w:hAnsiTheme="majorHAnsi" w:cstheme="majorBidi"/>
            <w:noProof/>
            <w:sz w:val="20"/>
            <w:szCs w:val="20"/>
          </w:rPr>
          <w:t>20</w:t>
        </w:r>
        <w:r w:rsidRPr="007B758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1A6F43" w:rsidRDefault="001A6F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43" w:rsidRDefault="001A6F43" w:rsidP="00AD6668">
      <w:pPr>
        <w:spacing w:after="0" w:line="240" w:lineRule="auto"/>
      </w:pPr>
      <w:r>
        <w:separator/>
      </w:r>
    </w:p>
  </w:footnote>
  <w:footnote w:type="continuationSeparator" w:id="0">
    <w:p w:rsidR="001A6F43" w:rsidRDefault="001A6F43" w:rsidP="00AD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alias w:val="Tytuł"/>
      <w:id w:val="5980630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6F43" w:rsidRPr="007B7588" w:rsidRDefault="001A6F4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 w:rsidRPr="007B7588">
          <w:rPr>
            <w:rFonts w:asciiTheme="majorHAnsi" w:eastAsiaTheme="majorEastAsia" w:hAnsiTheme="majorHAnsi" w:cstheme="majorBidi"/>
            <w:sz w:val="18"/>
            <w:szCs w:val="18"/>
          </w:rPr>
          <w:t>ANALIZA STANU GOSPODARKI ODPADAMI KOMUNALNYMI NA T</w:t>
        </w: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ERENIE GMINY BIAŁE BŁOTA ZA 2023 </w:t>
        </w:r>
        <w:r w:rsidRPr="007B7588">
          <w:rPr>
            <w:rFonts w:asciiTheme="majorHAnsi" w:eastAsiaTheme="majorEastAsia" w:hAnsiTheme="majorHAnsi" w:cstheme="majorBidi"/>
            <w:sz w:val="18"/>
            <w:szCs w:val="18"/>
          </w:rPr>
          <w:t>ROK</w:t>
        </w:r>
      </w:p>
    </w:sdtContent>
  </w:sdt>
  <w:p w:rsidR="001A6F43" w:rsidRDefault="001A6F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D1"/>
    <w:multiLevelType w:val="hybridMultilevel"/>
    <w:tmpl w:val="4FA03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58E0"/>
    <w:multiLevelType w:val="hybridMultilevel"/>
    <w:tmpl w:val="D2F4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10B"/>
    <w:multiLevelType w:val="hybridMultilevel"/>
    <w:tmpl w:val="77743654"/>
    <w:lvl w:ilvl="0" w:tplc="A462B3E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1B5031E"/>
    <w:multiLevelType w:val="hybridMultilevel"/>
    <w:tmpl w:val="95CAC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D5125"/>
    <w:multiLevelType w:val="hybridMultilevel"/>
    <w:tmpl w:val="5CFCC8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B5D92"/>
    <w:multiLevelType w:val="hybridMultilevel"/>
    <w:tmpl w:val="63FE5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30FA"/>
    <w:multiLevelType w:val="hybridMultilevel"/>
    <w:tmpl w:val="4DB4891C"/>
    <w:lvl w:ilvl="0" w:tplc="3DEE48E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66EF4"/>
    <w:multiLevelType w:val="hybridMultilevel"/>
    <w:tmpl w:val="E3F4BE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F0D6254"/>
    <w:multiLevelType w:val="hybridMultilevel"/>
    <w:tmpl w:val="106C65D8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6E60B8C"/>
    <w:multiLevelType w:val="hybridMultilevel"/>
    <w:tmpl w:val="218C3B1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6F77F0F"/>
    <w:multiLevelType w:val="hybridMultilevel"/>
    <w:tmpl w:val="63FE5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3EE6"/>
    <w:multiLevelType w:val="hybridMultilevel"/>
    <w:tmpl w:val="F794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851D4"/>
    <w:multiLevelType w:val="hybridMultilevel"/>
    <w:tmpl w:val="D2F45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742E"/>
    <w:multiLevelType w:val="hybridMultilevel"/>
    <w:tmpl w:val="97F64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800D0"/>
    <w:multiLevelType w:val="hybridMultilevel"/>
    <w:tmpl w:val="4710B802"/>
    <w:lvl w:ilvl="0" w:tplc="9FE0E8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1D85"/>
    <w:multiLevelType w:val="hybridMultilevel"/>
    <w:tmpl w:val="FB5C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10C6D"/>
    <w:multiLevelType w:val="multilevel"/>
    <w:tmpl w:val="E1E84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5" w:hanging="435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FC5BBA"/>
    <w:multiLevelType w:val="hybridMultilevel"/>
    <w:tmpl w:val="35043B4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6A5CA9"/>
    <w:multiLevelType w:val="hybridMultilevel"/>
    <w:tmpl w:val="DCE02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C7627"/>
    <w:multiLevelType w:val="hybridMultilevel"/>
    <w:tmpl w:val="F794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5DEB"/>
    <w:multiLevelType w:val="hybridMultilevel"/>
    <w:tmpl w:val="7A28D7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411F2"/>
    <w:multiLevelType w:val="hybridMultilevel"/>
    <w:tmpl w:val="F794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6603A"/>
    <w:multiLevelType w:val="hybridMultilevel"/>
    <w:tmpl w:val="4DB4891C"/>
    <w:lvl w:ilvl="0" w:tplc="3DEE48E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4FA3"/>
    <w:multiLevelType w:val="hybridMultilevel"/>
    <w:tmpl w:val="AD3C853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C3632E9"/>
    <w:multiLevelType w:val="hybridMultilevel"/>
    <w:tmpl w:val="F794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46DF6"/>
    <w:multiLevelType w:val="hybridMultilevel"/>
    <w:tmpl w:val="F794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5711A"/>
    <w:multiLevelType w:val="hybridMultilevel"/>
    <w:tmpl w:val="7A28D7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9552D"/>
    <w:multiLevelType w:val="hybridMultilevel"/>
    <w:tmpl w:val="4FA03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12"/>
  </w:num>
  <w:num w:numId="5">
    <w:abstractNumId w:val="26"/>
  </w:num>
  <w:num w:numId="6">
    <w:abstractNumId w:val="9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7"/>
  </w:num>
  <w:num w:numId="12">
    <w:abstractNumId w:val="17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1"/>
  </w:num>
  <w:num w:numId="17">
    <w:abstractNumId w:val="24"/>
  </w:num>
  <w:num w:numId="18">
    <w:abstractNumId w:val="21"/>
  </w:num>
  <w:num w:numId="19">
    <w:abstractNumId w:val="20"/>
  </w:num>
  <w:num w:numId="20">
    <w:abstractNumId w:val="16"/>
  </w:num>
  <w:num w:numId="21">
    <w:abstractNumId w:val="8"/>
  </w:num>
  <w:num w:numId="22">
    <w:abstractNumId w:val="4"/>
  </w:num>
  <w:num w:numId="23">
    <w:abstractNumId w:val="13"/>
  </w:num>
  <w:num w:numId="24">
    <w:abstractNumId w:val="3"/>
  </w:num>
  <w:num w:numId="25">
    <w:abstractNumId w:val="23"/>
  </w:num>
  <w:num w:numId="26">
    <w:abstractNumId w:val="6"/>
  </w:num>
  <w:num w:numId="27">
    <w:abstractNumId w:val="18"/>
  </w:num>
  <w:num w:numId="2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72"/>
    <w:rsid w:val="0000036E"/>
    <w:rsid w:val="00000450"/>
    <w:rsid w:val="00000889"/>
    <w:rsid w:val="000024BE"/>
    <w:rsid w:val="0000297E"/>
    <w:rsid w:val="000058E0"/>
    <w:rsid w:val="00005D06"/>
    <w:rsid w:val="000065AF"/>
    <w:rsid w:val="00010017"/>
    <w:rsid w:val="00011222"/>
    <w:rsid w:val="000118C8"/>
    <w:rsid w:val="000129C3"/>
    <w:rsid w:val="0001367E"/>
    <w:rsid w:val="00013AB6"/>
    <w:rsid w:val="0001446A"/>
    <w:rsid w:val="00014B19"/>
    <w:rsid w:val="00015BD0"/>
    <w:rsid w:val="00016608"/>
    <w:rsid w:val="00016AA8"/>
    <w:rsid w:val="000170F0"/>
    <w:rsid w:val="00017764"/>
    <w:rsid w:val="00021B15"/>
    <w:rsid w:val="00022455"/>
    <w:rsid w:val="000232E0"/>
    <w:rsid w:val="000237BD"/>
    <w:rsid w:val="00030486"/>
    <w:rsid w:val="00030B05"/>
    <w:rsid w:val="0003295F"/>
    <w:rsid w:val="00033E54"/>
    <w:rsid w:val="00033F40"/>
    <w:rsid w:val="00034102"/>
    <w:rsid w:val="00034CA0"/>
    <w:rsid w:val="000354EF"/>
    <w:rsid w:val="0003585A"/>
    <w:rsid w:val="00036FB7"/>
    <w:rsid w:val="0004044E"/>
    <w:rsid w:val="0004433E"/>
    <w:rsid w:val="00044D84"/>
    <w:rsid w:val="00047558"/>
    <w:rsid w:val="0005170D"/>
    <w:rsid w:val="0005247E"/>
    <w:rsid w:val="0005303C"/>
    <w:rsid w:val="000531B4"/>
    <w:rsid w:val="0005433A"/>
    <w:rsid w:val="00054D28"/>
    <w:rsid w:val="00054D75"/>
    <w:rsid w:val="00060472"/>
    <w:rsid w:val="00062AE6"/>
    <w:rsid w:val="00062C04"/>
    <w:rsid w:val="00065994"/>
    <w:rsid w:val="000671C2"/>
    <w:rsid w:val="00067D98"/>
    <w:rsid w:val="0007227A"/>
    <w:rsid w:val="00072FA8"/>
    <w:rsid w:val="00073934"/>
    <w:rsid w:val="0007511B"/>
    <w:rsid w:val="00083155"/>
    <w:rsid w:val="00083C86"/>
    <w:rsid w:val="00086F39"/>
    <w:rsid w:val="000876BE"/>
    <w:rsid w:val="00087A32"/>
    <w:rsid w:val="00091DEE"/>
    <w:rsid w:val="00092F6F"/>
    <w:rsid w:val="00093BF8"/>
    <w:rsid w:val="00096F18"/>
    <w:rsid w:val="000A032C"/>
    <w:rsid w:val="000A1322"/>
    <w:rsid w:val="000A1C36"/>
    <w:rsid w:val="000A300F"/>
    <w:rsid w:val="000A316E"/>
    <w:rsid w:val="000A360F"/>
    <w:rsid w:val="000A6B6C"/>
    <w:rsid w:val="000A7207"/>
    <w:rsid w:val="000B1C3D"/>
    <w:rsid w:val="000B1FD2"/>
    <w:rsid w:val="000B676E"/>
    <w:rsid w:val="000C12F8"/>
    <w:rsid w:val="000C2306"/>
    <w:rsid w:val="000C4C71"/>
    <w:rsid w:val="000C704D"/>
    <w:rsid w:val="000D0CEE"/>
    <w:rsid w:val="000D0D4B"/>
    <w:rsid w:val="000D2265"/>
    <w:rsid w:val="000D30DD"/>
    <w:rsid w:val="000D31D3"/>
    <w:rsid w:val="000D3278"/>
    <w:rsid w:val="000D7E84"/>
    <w:rsid w:val="000E339A"/>
    <w:rsid w:val="000E42AC"/>
    <w:rsid w:val="000E5110"/>
    <w:rsid w:val="000E6560"/>
    <w:rsid w:val="000E6D33"/>
    <w:rsid w:val="000F0014"/>
    <w:rsid w:val="000F0F5D"/>
    <w:rsid w:val="000F514D"/>
    <w:rsid w:val="000F63F9"/>
    <w:rsid w:val="000F75EF"/>
    <w:rsid w:val="00105C6A"/>
    <w:rsid w:val="00107C12"/>
    <w:rsid w:val="00110158"/>
    <w:rsid w:val="00110A91"/>
    <w:rsid w:val="00114C09"/>
    <w:rsid w:val="00115B0B"/>
    <w:rsid w:val="001160B5"/>
    <w:rsid w:val="0012019A"/>
    <w:rsid w:val="00120504"/>
    <w:rsid w:val="00120EFD"/>
    <w:rsid w:val="00121034"/>
    <w:rsid w:val="00122B38"/>
    <w:rsid w:val="0012490E"/>
    <w:rsid w:val="00124FDD"/>
    <w:rsid w:val="00126CB5"/>
    <w:rsid w:val="00130B15"/>
    <w:rsid w:val="00130E46"/>
    <w:rsid w:val="0013157E"/>
    <w:rsid w:val="001324CC"/>
    <w:rsid w:val="00132790"/>
    <w:rsid w:val="00133408"/>
    <w:rsid w:val="00134933"/>
    <w:rsid w:val="00134AEE"/>
    <w:rsid w:val="00136051"/>
    <w:rsid w:val="00137636"/>
    <w:rsid w:val="001377BF"/>
    <w:rsid w:val="00140BA1"/>
    <w:rsid w:val="00142345"/>
    <w:rsid w:val="00142441"/>
    <w:rsid w:val="00146E4C"/>
    <w:rsid w:val="001470FF"/>
    <w:rsid w:val="00147A9C"/>
    <w:rsid w:val="00150FA7"/>
    <w:rsid w:val="001544D5"/>
    <w:rsid w:val="0015521F"/>
    <w:rsid w:val="00161750"/>
    <w:rsid w:val="001635C0"/>
    <w:rsid w:val="0016528C"/>
    <w:rsid w:val="001655DE"/>
    <w:rsid w:val="00171822"/>
    <w:rsid w:val="001722E0"/>
    <w:rsid w:val="00173E8B"/>
    <w:rsid w:val="00175677"/>
    <w:rsid w:val="001818A8"/>
    <w:rsid w:val="001820D6"/>
    <w:rsid w:val="00182D3F"/>
    <w:rsid w:val="001835B3"/>
    <w:rsid w:val="001843DA"/>
    <w:rsid w:val="001859FB"/>
    <w:rsid w:val="00185A7B"/>
    <w:rsid w:val="00185B81"/>
    <w:rsid w:val="00186C44"/>
    <w:rsid w:val="00191407"/>
    <w:rsid w:val="00193041"/>
    <w:rsid w:val="001964F0"/>
    <w:rsid w:val="001973D6"/>
    <w:rsid w:val="001A02C2"/>
    <w:rsid w:val="001A2AE6"/>
    <w:rsid w:val="001A574F"/>
    <w:rsid w:val="001A64FC"/>
    <w:rsid w:val="001A653E"/>
    <w:rsid w:val="001A6F43"/>
    <w:rsid w:val="001A7177"/>
    <w:rsid w:val="001A7335"/>
    <w:rsid w:val="001A7DC6"/>
    <w:rsid w:val="001B039D"/>
    <w:rsid w:val="001B26B1"/>
    <w:rsid w:val="001B3AE4"/>
    <w:rsid w:val="001B51B5"/>
    <w:rsid w:val="001B6388"/>
    <w:rsid w:val="001C034D"/>
    <w:rsid w:val="001C1118"/>
    <w:rsid w:val="001C5A7B"/>
    <w:rsid w:val="001C6298"/>
    <w:rsid w:val="001C7543"/>
    <w:rsid w:val="001C7913"/>
    <w:rsid w:val="001D0356"/>
    <w:rsid w:val="001D0A7C"/>
    <w:rsid w:val="001D10AF"/>
    <w:rsid w:val="001D1604"/>
    <w:rsid w:val="001D2141"/>
    <w:rsid w:val="001D535E"/>
    <w:rsid w:val="001D5B23"/>
    <w:rsid w:val="001D65B0"/>
    <w:rsid w:val="001D72F2"/>
    <w:rsid w:val="001D7477"/>
    <w:rsid w:val="001E2C69"/>
    <w:rsid w:val="001E465E"/>
    <w:rsid w:val="001E55B2"/>
    <w:rsid w:val="001E5ED0"/>
    <w:rsid w:val="001F0267"/>
    <w:rsid w:val="001F0820"/>
    <w:rsid w:val="001F30AC"/>
    <w:rsid w:val="001F3AF4"/>
    <w:rsid w:val="001F5F08"/>
    <w:rsid w:val="001F692A"/>
    <w:rsid w:val="001F7ED2"/>
    <w:rsid w:val="00200BB2"/>
    <w:rsid w:val="00202FCB"/>
    <w:rsid w:val="00204271"/>
    <w:rsid w:val="00205A20"/>
    <w:rsid w:val="0020646C"/>
    <w:rsid w:val="002065C3"/>
    <w:rsid w:val="00207ED7"/>
    <w:rsid w:val="00213DED"/>
    <w:rsid w:val="00215CAE"/>
    <w:rsid w:val="0021609B"/>
    <w:rsid w:val="0021645A"/>
    <w:rsid w:val="00221F6F"/>
    <w:rsid w:val="002223A4"/>
    <w:rsid w:val="00222BE8"/>
    <w:rsid w:val="00225FF3"/>
    <w:rsid w:val="00226E67"/>
    <w:rsid w:val="002273E7"/>
    <w:rsid w:val="00227F7C"/>
    <w:rsid w:val="002334D0"/>
    <w:rsid w:val="00236434"/>
    <w:rsid w:val="00236C3A"/>
    <w:rsid w:val="0023780F"/>
    <w:rsid w:val="00244114"/>
    <w:rsid w:val="00244A12"/>
    <w:rsid w:val="0024694F"/>
    <w:rsid w:val="002478FB"/>
    <w:rsid w:val="00247F9B"/>
    <w:rsid w:val="00252482"/>
    <w:rsid w:val="00255A28"/>
    <w:rsid w:val="002573C9"/>
    <w:rsid w:val="00257AC8"/>
    <w:rsid w:val="002605BB"/>
    <w:rsid w:val="00264A71"/>
    <w:rsid w:val="00264D7B"/>
    <w:rsid w:val="00265290"/>
    <w:rsid w:val="00266B46"/>
    <w:rsid w:val="00267814"/>
    <w:rsid w:val="002700F2"/>
    <w:rsid w:val="002714EC"/>
    <w:rsid w:val="00273371"/>
    <w:rsid w:val="002746D5"/>
    <w:rsid w:val="00280492"/>
    <w:rsid w:val="00282E63"/>
    <w:rsid w:val="00282F5E"/>
    <w:rsid w:val="002865A1"/>
    <w:rsid w:val="00290953"/>
    <w:rsid w:val="00290DD2"/>
    <w:rsid w:val="002926DD"/>
    <w:rsid w:val="002A13B4"/>
    <w:rsid w:val="002A2DAA"/>
    <w:rsid w:val="002A4673"/>
    <w:rsid w:val="002A6A9A"/>
    <w:rsid w:val="002B1128"/>
    <w:rsid w:val="002B18FE"/>
    <w:rsid w:val="002B26B3"/>
    <w:rsid w:val="002B46FF"/>
    <w:rsid w:val="002B4EF3"/>
    <w:rsid w:val="002B51A9"/>
    <w:rsid w:val="002B51D8"/>
    <w:rsid w:val="002B6F6A"/>
    <w:rsid w:val="002C29C3"/>
    <w:rsid w:val="002C4BB9"/>
    <w:rsid w:val="002C78BE"/>
    <w:rsid w:val="002C7985"/>
    <w:rsid w:val="002C79D9"/>
    <w:rsid w:val="002C7C95"/>
    <w:rsid w:val="002D2989"/>
    <w:rsid w:val="002D57BD"/>
    <w:rsid w:val="002D73D5"/>
    <w:rsid w:val="002D7C9A"/>
    <w:rsid w:val="002D7F9E"/>
    <w:rsid w:val="002E0E39"/>
    <w:rsid w:val="002E23F6"/>
    <w:rsid w:val="002E2B10"/>
    <w:rsid w:val="002E33B3"/>
    <w:rsid w:val="002E491E"/>
    <w:rsid w:val="002E56EC"/>
    <w:rsid w:val="002E6655"/>
    <w:rsid w:val="002E7BEC"/>
    <w:rsid w:val="002F4AA4"/>
    <w:rsid w:val="00302D11"/>
    <w:rsid w:val="00305826"/>
    <w:rsid w:val="00307345"/>
    <w:rsid w:val="00310A90"/>
    <w:rsid w:val="0031174D"/>
    <w:rsid w:val="00321A8F"/>
    <w:rsid w:val="00322C34"/>
    <w:rsid w:val="00323672"/>
    <w:rsid w:val="00323708"/>
    <w:rsid w:val="00323ABA"/>
    <w:rsid w:val="00323E2E"/>
    <w:rsid w:val="00323E52"/>
    <w:rsid w:val="00324091"/>
    <w:rsid w:val="00331965"/>
    <w:rsid w:val="00334A1B"/>
    <w:rsid w:val="0033575E"/>
    <w:rsid w:val="00340C84"/>
    <w:rsid w:val="00341A97"/>
    <w:rsid w:val="00341B9A"/>
    <w:rsid w:val="0034266F"/>
    <w:rsid w:val="0034354C"/>
    <w:rsid w:val="00353192"/>
    <w:rsid w:val="003542CC"/>
    <w:rsid w:val="00356D06"/>
    <w:rsid w:val="00357091"/>
    <w:rsid w:val="00360546"/>
    <w:rsid w:val="003632B0"/>
    <w:rsid w:val="00364497"/>
    <w:rsid w:val="0036696B"/>
    <w:rsid w:val="003676A1"/>
    <w:rsid w:val="003676CB"/>
    <w:rsid w:val="003720EF"/>
    <w:rsid w:val="0037590A"/>
    <w:rsid w:val="00377081"/>
    <w:rsid w:val="00377A31"/>
    <w:rsid w:val="00377CC5"/>
    <w:rsid w:val="00377E5C"/>
    <w:rsid w:val="00380284"/>
    <w:rsid w:val="00380E18"/>
    <w:rsid w:val="0038727C"/>
    <w:rsid w:val="00387CC4"/>
    <w:rsid w:val="00387EBE"/>
    <w:rsid w:val="0039062C"/>
    <w:rsid w:val="003917C6"/>
    <w:rsid w:val="0039363B"/>
    <w:rsid w:val="00393864"/>
    <w:rsid w:val="003939D3"/>
    <w:rsid w:val="0039755B"/>
    <w:rsid w:val="003A1959"/>
    <w:rsid w:val="003A1D61"/>
    <w:rsid w:val="003A2D1B"/>
    <w:rsid w:val="003A3114"/>
    <w:rsid w:val="003A3354"/>
    <w:rsid w:val="003A3A62"/>
    <w:rsid w:val="003A4BB3"/>
    <w:rsid w:val="003A6CCA"/>
    <w:rsid w:val="003A6F9E"/>
    <w:rsid w:val="003A75F4"/>
    <w:rsid w:val="003B0BFC"/>
    <w:rsid w:val="003B0CE5"/>
    <w:rsid w:val="003B0D9B"/>
    <w:rsid w:val="003B1A95"/>
    <w:rsid w:val="003B1B94"/>
    <w:rsid w:val="003B3641"/>
    <w:rsid w:val="003B484D"/>
    <w:rsid w:val="003B59F7"/>
    <w:rsid w:val="003B7E33"/>
    <w:rsid w:val="003C17E3"/>
    <w:rsid w:val="003C19EF"/>
    <w:rsid w:val="003C337D"/>
    <w:rsid w:val="003C3F63"/>
    <w:rsid w:val="003C4F7D"/>
    <w:rsid w:val="003C5EA6"/>
    <w:rsid w:val="003C6B57"/>
    <w:rsid w:val="003C79EF"/>
    <w:rsid w:val="003D0208"/>
    <w:rsid w:val="003D07B4"/>
    <w:rsid w:val="003D344C"/>
    <w:rsid w:val="003D372A"/>
    <w:rsid w:val="003D407E"/>
    <w:rsid w:val="003D6EB6"/>
    <w:rsid w:val="003D7861"/>
    <w:rsid w:val="003D7888"/>
    <w:rsid w:val="003E0183"/>
    <w:rsid w:val="003E280E"/>
    <w:rsid w:val="003E41F0"/>
    <w:rsid w:val="003E49AE"/>
    <w:rsid w:val="003E5C14"/>
    <w:rsid w:val="003F33F5"/>
    <w:rsid w:val="003F47A5"/>
    <w:rsid w:val="003F4BC5"/>
    <w:rsid w:val="003F6EB0"/>
    <w:rsid w:val="00401A77"/>
    <w:rsid w:val="00403520"/>
    <w:rsid w:val="00405493"/>
    <w:rsid w:val="00407B69"/>
    <w:rsid w:val="0041199A"/>
    <w:rsid w:val="00411E51"/>
    <w:rsid w:val="0041452A"/>
    <w:rsid w:val="00422AED"/>
    <w:rsid w:val="00424183"/>
    <w:rsid w:val="00432201"/>
    <w:rsid w:val="004357CB"/>
    <w:rsid w:val="0043748A"/>
    <w:rsid w:val="0044006F"/>
    <w:rsid w:val="00440549"/>
    <w:rsid w:val="00440C83"/>
    <w:rsid w:val="004415DF"/>
    <w:rsid w:val="004419AD"/>
    <w:rsid w:val="00443803"/>
    <w:rsid w:val="00445BB4"/>
    <w:rsid w:val="00450ECC"/>
    <w:rsid w:val="00451512"/>
    <w:rsid w:val="00453A0A"/>
    <w:rsid w:val="004615AB"/>
    <w:rsid w:val="00462508"/>
    <w:rsid w:val="00462D4C"/>
    <w:rsid w:val="0046360A"/>
    <w:rsid w:val="00471145"/>
    <w:rsid w:val="00471211"/>
    <w:rsid w:val="004730E5"/>
    <w:rsid w:val="00473478"/>
    <w:rsid w:val="0047367F"/>
    <w:rsid w:val="00475D35"/>
    <w:rsid w:val="0047793E"/>
    <w:rsid w:val="00477DA7"/>
    <w:rsid w:val="00481CC6"/>
    <w:rsid w:val="004825D4"/>
    <w:rsid w:val="00486B27"/>
    <w:rsid w:val="00487DF7"/>
    <w:rsid w:val="00490E71"/>
    <w:rsid w:val="00492380"/>
    <w:rsid w:val="00492D97"/>
    <w:rsid w:val="00495B7A"/>
    <w:rsid w:val="00496044"/>
    <w:rsid w:val="0049747F"/>
    <w:rsid w:val="004A1B7E"/>
    <w:rsid w:val="004B1AF4"/>
    <w:rsid w:val="004B262A"/>
    <w:rsid w:val="004B3150"/>
    <w:rsid w:val="004B5447"/>
    <w:rsid w:val="004C4610"/>
    <w:rsid w:val="004C58C0"/>
    <w:rsid w:val="004C6BA7"/>
    <w:rsid w:val="004D05B7"/>
    <w:rsid w:val="004D0C10"/>
    <w:rsid w:val="004D1EC4"/>
    <w:rsid w:val="004D35D7"/>
    <w:rsid w:val="004D43EF"/>
    <w:rsid w:val="004D4E9B"/>
    <w:rsid w:val="004D594E"/>
    <w:rsid w:val="004E0EE3"/>
    <w:rsid w:val="004E4B30"/>
    <w:rsid w:val="004E50A4"/>
    <w:rsid w:val="004E56BA"/>
    <w:rsid w:val="004E6020"/>
    <w:rsid w:val="004E7A50"/>
    <w:rsid w:val="004F0F00"/>
    <w:rsid w:val="004F247D"/>
    <w:rsid w:val="004F25B6"/>
    <w:rsid w:val="004F29CD"/>
    <w:rsid w:val="004F4D9E"/>
    <w:rsid w:val="004F5F00"/>
    <w:rsid w:val="00500028"/>
    <w:rsid w:val="00500913"/>
    <w:rsid w:val="00501399"/>
    <w:rsid w:val="005035F2"/>
    <w:rsid w:val="00505327"/>
    <w:rsid w:val="00505389"/>
    <w:rsid w:val="00507182"/>
    <w:rsid w:val="00513771"/>
    <w:rsid w:val="005236AC"/>
    <w:rsid w:val="00524806"/>
    <w:rsid w:val="00531135"/>
    <w:rsid w:val="00532D0D"/>
    <w:rsid w:val="00533AA9"/>
    <w:rsid w:val="00533D61"/>
    <w:rsid w:val="00536989"/>
    <w:rsid w:val="00542180"/>
    <w:rsid w:val="00544868"/>
    <w:rsid w:val="00547732"/>
    <w:rsid w:val="0054776A"/>
    <w:rsid w:val="005515D1"/>
    <w:rsid w:val="00552FD1"/>
    <w:rsid w:val="00553559"/>
    <w:rsid w:val="005542EF"/>
    <w:rsid w:val="0055473A"/>
    <w:rsid w:val="0055551E"/>
    <w:rsid w:val="005567AF"/>
    <w:rsid w:val="00556EA8"/>
    <w:rsid w:val="00560ED9"/>
    <w:rsid w:val="0056109B"/>
    <w:rsid w:val="0056520B"/>
    <w:rsid w:val="00565770"/>
    <w:rsid w:val="0056585E"/>
    <w:rsid w:val="00567D75"/>
    <w:rsid w:val="005709C4"/>
    <w:rsid w:val="00572B2B"/>
    <w:rsid w:val="00574CFD"/>
    <w:rsid w:val="00574E54"/>
    <w:rsid w:val="00576D83"/>
    <w:rsid w:val="00580B17"/>
    <w:rsid w:val="0058192D"/>
    <w:rsid w:val="005871B0"/>
    <w:rsid w:val="0058746C"/>
    <w:rsid w:val="0059295A"/>
    <w:rsid w:val="00593A9F"/>
    <w:rsid w:val="00593AD2"/>
    <w:rsid w:val="00595651"/>
    <w:rsid w:val="005965F6"/>
    <w:rsid w:val="0059747E"/>
    <w:rsid w:val="005A16F4"/>
    <w:rsid w:val="005A41F0"/>
    <w:rsid w:val="005A678E"/>
    <w:rsid w:val="005B03BB"/>
    <w:rsid w:val="005B328D"/>
    <w:rsid w:val="005B670E"/>
    <w:rsid w:val="005B7E53"/>
    <w:rsid w:val="005C0948"/>
    <w:rsid w:val="005C0A7B"/>
    <w:rsid w:val="005C2681"/>
    <w:rsid w:val="005C279B"/>
    <w:rsid w:val="005C4953"/>
    <w:rsid w:val="005C49C6"/>
    <w:rsid w:val="005C4DBB"/>
    <w:rsid w:val="005C6F80"/>
    <w:rsid w:val="005C70AE"/>
    <w:rsid w:val="005D06A3"/>
    <w:rsid w:val="005D0F9F"/>
    <w:rsid w:val="005D13F1"/>
    <w:rsid w:val="005D2EBD"/>
    <w:rsid w:val="005D44CF"/>
    <w:rsid w:val="005D5041"/>
    <w:rsid w:val="005D7FBA"/>
    <w:rsid w:val="005E035A"/>
    <w:rsid w:val="005E058C"/>
    <w:rsid w:val="005E150D"/>
    <w:rsid w:val="005E24C3"/>
    <w:rsid w:val="005E30A4"/>
    <w:rsid w:val="005E33DB"/>
    <w:rsid w:val="005F0E87"/>
    <w:rsid w:val="005F22EF"/>
    <w:rsid w:val="005F26F6"/>
    <w:rsid w:val="005F3397"/>
    <w:rsid w:val="005F3886"/>
    <w:rsid w:val="005F3EDE"/>
    <w:rsid w:val="005F5A96"/>
    <w:rsid w:val="005F5C0B"/>
    <w:rsid w:val="005F7713"/>
    <w:rsid w:val="006006E0"/>
    <w:rsid w:val="00603377"/>
    <w:rsid w:val="00603710"/>
    <w:rsid w:val="0060689F"/>
    <w:rsid w:val="00606FBB"/>
    <w:rsid w:val="00607918"/>
    <w:rsid w:val="00611F79"/>
    <w:rsid w:val="006121D7"/>
    <w:rsid w:val="00615E1D"/>
    <w:rsid w:val="006176FC"/>
    <w:rsid w:val="00620679"/>
    <w:rsid w:val="00621BBC"/>
    <w:rsid w:val="006226F2"/>
    <w:rsid w:val="00622FDD"/>
    <w:rsid w:val="006245CB"/>
    <w:rsid w:val="0062467A"/>
    <w:rsid w:val="00627A2F"/>
    <w:rsid w:val="00627E11"/>
    <w:rsid w:val="006307CE"/>
    <w:rsid w:val="00633AFF"/>
    <w:rsid w:val="00634B04"/>
    <w:rsid w:val="00634E47"/>
    <w:rsid w:val="00637646"/>
    <w:rsid w:val="006376BF"/>
    <w:rsid w:val="00641360"/>
    <w:rsid w:val="00642930"/>
    <w:rsid w:val="00643D52"/>
    <w:rsid w:val="006453A6"/>
    <w:rsid w:val="00646366"/>
    <w:rsid w:val="0065195C"/>
    <w:rsid w:val="006519E6"/>
    <w:rsid w:val="00651B3F"/>
    <w:rsid w:val="0065242B"/>
    <w:rsid w:val="0065291C"/>
    <w:rsid w:val="00653815"/>
    <w:rsid w:val="00653975"/>
    <w:rsid w:val="00654935"/>
    <w:rsid w:val="00655964"/>
    <w:rsid w:val="00661AE0"/>
    <w:rsid w:val="00661E17"/>
    <w:rsid w:val="006661DA"/>
    <w:rsid w:val="006668AF"/>
    <w:rsid w:val="00670926"/>
    <w:rsid w:val="00671920"/>
    <w:rsid w:val="00675B96"/>
    <w:rsid w:val="00676297"/>
    <w:rsid w:val="00677D67"/>
    <w:rsid w:val="00680CF9"/>
    <w:rsid w:val="006828CA"/>
    <w:rsid w:val="00683083"/>
    <w:rsid w:val="00686129"/>
    <w:rsid w:val="00686F1E"/>
    <w:rsid w:val="00690274"/>
    <w:rsid w:val="00693556"/>
    <w:rsid w:val="00694F0C"/>
    <w:rsid w:val="006965A1"/>
    <w:rsid w:val="00697180"/>
    <w:rsid w:val="006A451C"/>
    <w:rsid w:val="006A4EA1"/>
    <w:rsid w:val="006A50E8"/>
    <w:rsid w:val="006A7A52"/>
    <w:rsid w:val="006A7B86"/>
    <w:rsid w:val="006B1C67"/>
    <w:rsid w:val="006B36A5"/>
    <w:rsid w:val="006B6564"/>
    <w:rsid w:val="006B7722"/>
    <w:rsid w:val="006B78DD"/>
    <w:rsid w:val="006C1364"/>
    <w:rsid w:val="006C29FF"/>
    <w:rsid w:val="006C4F0A"/>
    <w:rsid w:val="006C60FB"/>
    <w:rsid w:val="006C62CA"/>
    <w:rsid w:val="006C7CD1"/>
    <w:rsid w:val="006D0621"/>
    <w:rsid w:val="006D0FA9"/>
    <w:rsid w:val="006D1318"/>
    <w:rsid w:val="006D1FB0"/>
    <w:rsid w:val="006D4247"/>
    <w:rsid w:val="006D458B"/>
    <w:rsid w:val="006D6793"/>
    <w:rsid w:val="006D782E"/>
    <w:rsid w:val="006E1988"/>
    <w:rsid w:val="006E2D73"/>
    <w:rsid w:val="006E37C9"/>
    <w:rsid w:val="006E3D1E"/>
    <w:rsid w:val="006E473C"/>
    <w:rsid w:val="006E6512"/>
    <w:rsid w:val="006E6B66"/>
    <w:rsid w:val="006F0CFA"/>
    <w:rsid w:val="006F103B"/>
    <w:rsid w:val="006F1734"/>
    <w:rsid w:val="006F3753"/>
    <w:rsid w:val="006F46F5"/>
    <w:rsid w:val="006F4B78"/>
    <w:rsid w:val="006F6883"/>
    <w:rsid w:val="006F6D35"/>
    <w:rsid w:val="006F709C"/>
    <w:rsid w:val="006F746B"/>
    <w:rsid w:val="00700190"/>
    <w:rsid w:val="007007DE"/>
    <w:rsid w:val="00701F98"/>
    <w:rsid w:val="007023F9"/>
    <w:rsid w:val="00705AB4"/>
    <w:rsid w:val="00711472"/>
    <w:rsid w:val="00713423"/>
    <w:rsid w:val="0071577A"/>
    <w:rsid w:val="00717958"/>
    <w:rsid w:val="007224BF"/>
    <w:rsid w:val="00722D9B"/>
    <w:rsid w:val="00724881"/>
    <w:rsid w:val="007311A1"/>
    <w:rsid w:val="00731E50"/>
    <w:rsid w:val="00731F4D"/>
    <w:rsid w:val="00732F66"/>
    <w:rsid w:val="007340C5"/>
    <w:rsid w:val="00735324"/>
    <w:rsid w:val="0074116A"/>
    <w:rsid w:val="00744B07"/>
    <w:rsid w:val="00745920"/>
    <w:rsid w:val="00745D18"/>
    <w:rsid w:val="00746607"/>
    <w:rsid w:val="00746F05"/>
    <w:rsid w:val="00753C63"/>
    <w:rsid w:val="00755503"/>
    <w:rsid w:val="00756B0D"/>
    <w:rsid w:val="00757841"/>
    <w:rsid w:val="00757ABB"/>
    <w:rsid w:val="00757CB1"/>
    <w:rsid w:val="00760234"/>
    <w:rsid w:val="00761B6C"/>
    <w:rsid w:val="00765540"/>
    <w:rsid w:val="00765B73"/>
    <w:rsid w:val="00765BC5"/>
    <w:rsid w:val="007676F6"/>
    <w:rsid w:val="00770453"/>
    <w:rsid w:val="007709E8"/>
    <w:rsid w:val="007723D3"/>
    <w:rsid w:val="00772F97"/>
    <w:rsid w:val="00773334"/>
    <w:rsid w:val="007736A5"/>
    <w:rsid w:val="00773EA9"/>
    <w:rsid w:val="00774898"/>
    <w:rsid w:val="0077552D"/>
    <w:rsid w:val="0078326B"/>
    <w:rsid w:val="007833FF"/>
    <w:rsid w:val="00784887"/>
    <w:rsid w:val="00785240"/>
    <w:rsid w:val="007867F4"/>
    <w:rsid w:val="00790435"/>
    <w:rsid w:val="00790C51"/>
    <w:rsid w:val="0079245B"/>
    <w:rsid w:val="007949A6"/>
    <w:rsid w:val="007959D7"/>
    <w:rsid w:val="00796639"/>
    <w:rsid w:val="00796C9D"/>
    <w:rsid w:val="007978C6"/>
    <w:rsid w:val="00797DA9"/>
    <w:rsid w:val="007A01EF"/>
    <w:rsid w:val="007A153E"/>
    <w:rsid w:val="007A233D"/>
    <w:rsid w:val="007A333E"/>
    <w:rsid w:val="007A4BBB"/>
    <w:rsid w:val="007B00E0"/>
    <w:rsid w:val="007B0BAC"/>
    <w:rsid w:val="007B48B5"/>
    <w:rsid w:val="007B4DF9"/>
    <w:rsid w:val="007B7588"/>
    <w:rsid w:val="007C38B5"/>
    <w:rsid w:val="007C57A3"/>
    <w:rsid w:val="007C58F1"/>
    <w:rsid w:val="007D0898"/>
    <w:rsid w:val="007D2CA3"/>
    <w:rsid w:val="007D4B10"/>
    <w:rsid w:val="007D4C2B"/>
    <w:rsid w:val="007D7F45"/>
    <w:rsid w:val="007E21A7"/>
    <w:rsid w:val="007E2C2E"/>
    <w:rsid w:val="007E3558"/>
    <w:rsid w:val="007E3749"/>
    <w:rsid w:val="007E3A4D"/>
    <w:rsid w:val="007E7024"/>
    <w:rsid w:val="007F2C27"/>
    <w:rsid w:val="007F424C"/>
    <w:rsid w:val="007F7114"/>
    <w:rsid w:val="007F7629"/>
    <w:rsid w:val="00801212"/>
    <w:rsid w:val="00801A8F"/>
    <w:rsid w:val="00801FDE"/>
    <w:rsid w:val="00802C42"/>
    <w:rsid w:val="0080313A"/>
    <w:rsid w:val="00804535"/>
    <w:rsid w:val="008056CF"/>
    <w:rsid w:val="00806B46"/>
    <w:rsid w:val="00807304"/>
    <w:rsid w:val="008103B5"/>
    <w:rsid w:val="0081781D"/>
    <w:rsid w:val="00821515"/>
    <w:rsid w:val="00823FB9"/>
    <w:rsid w:val="008279D0"/>
    <w:rsid w:val="00832061"/>
    <w:rsid w:val="00834519"/>
    <w:rsid w:val="008346CC"/>
    <w:rsid w:val="00834E6F"/>
    <w:rsid w:val="0083793E"/>
    <w:rsid w:val="00840A6A"/>
    <w:rsid w:val="00841BDD"/>
    <w:rsid w:val="0084276C"/>
    <w:rsid w:val="00843526"/>
    <w:rsid w:val="00843B01"/>
    <w:rsid w:val="00844C50"/>
    <w:rsid w:val="00844F33"/>
    <w:rsid w:val="00845E18"/>
    <w:rsid w:val="0084635F"/>
    <w:rsid w:val="0085085A"/>
    <w:rsid w:val="00850C80"/>
    <w:rsid w:val="00851E43"/>
    <w:rsid w:val="008522EA"/>
    <w:rsid w:val="00854C51"/>
    <w:rsid w:val="0085506D"/>
    <w:rsid w:val="00856661"/>
    <w:rsid w:val="00860AE4"/>
    <w:rsid w:val="008611F2"/>
    <w:rsid w:val="00862A26"/>
    <w:rsid w:val="0086362F"/>
    <w:rsid w:val="00863E05"/>
    <w:rsid w:val="00864133"/>
    <w:rsid w:val="00866CF0"/>
    <w:rsid w:val="00866E23"/>
    <w:rsid w:val="008725E3"/>
    <w:rsid w:val="008734BC"/>
    <w:rsid w:val="00874333"/>
    <w:rsid w:val="00874E60"/>
    <w:rsid w:val="00874FC0"/>
    <w:rsid w:val="00875316"/>
    <w:rsid w:val="00876DCE"/>
    <w:rsid w:val="0088278F"/>
    <w:rsid w:val="00882B7E"/>
    <w:rsid w:val="00886BA3"/>
    <w:rsid w:val="00891F51"/>
    <w:rsid w:val="00892353"/>
    <w:rsid w:val="008953F5"/>
    <w:rsid w:val="008A0092"/>
    <w:rsid w:val="008A1653"/>
    <w:rsid w:val="008A375B"/>
    <w:rsid w:val="008A699E"/>
    <w:rsid w:val="008B0272"/>
    <w:rsid w:val="008B3B98"/>
    <w:rsid w:val="008B488C"/>
    <w:rsid w:val="008B4C80"/>
    <w:rsid w:val="008B5CB6"/>
    <w:rsid w:val="008B5F79"/>
    <w:rsid w:val="008B6CA8"/>
    <w:rsid w:val="008C0389"/>
    <w:rsid w:val="008C14ED"/>
    <w:rsid w:val="008C1710"/>
    <w:rsid w:val="008C2EAC"/>
    <w:rsid w:val="008C4BFF"/>
    <w:rsid w:val="008C5402"/>
    <w:rsid w:val="008C5E70"/>
    <w:rsid w:val="008C5FBB"/>
    <w:rsid w:val="008C6421"/>
    <w:rsid w:val="008D1D7E"/>
    <w:rsid w:val="008D254F"/>
    <w:rsid w:val="008D28DD"/>
    <w:rsid w:val="008D3E4E"/>
    <w:rsid w:val="008D5433"/>
    <w:rsid w:val="008D5B73"/>
    <w:rsid w:val="008D7960"/>
    <w:rsid w:val="008E2E36"/>
    <w:rsid w:val="008E4C3B"/>
    <w:rsid w:val="008E552F"/>
    <w:rsid w:val="008E5DE3"/>
    <w:rsid w:val="008E66EF"/>
    <w:rsid w:val="008E68A7"/>
    <w:rsid w:val="008F08C1"/>
    <w:rsid w:val="008F2B3B"/>
    <w:rsid w:val="008F4B97"/>
    <w:rsid w:val="008F4E8B"/>
    <w:rsid w:val="008F7247"/>
    <w:rsid w:val="00900018"/>
    <w:rsid w:val="00900294"/>
    <w:rsid w:val="00902D15"/>
    <w:rsid w:val="00905375"/>
    <w:rsid w:val="00910035"/>
    <w:rsid w:val="00911ED9"/>
    <w:rsid w:val="009124A6"/>
    <w:rsid w:val="00913280"/>
    <w:rsid w:val="00915258"/>
    <w:rsid w:val="00921342"/>
    <w:rsid w:val="009228AD"/>
    <w:rsid w:val="009233E8"/>
    <w:rsid w:val="00925D59"/>
    <w:rsid w:val="00925FF1"/>
    <w:rsid w:val="00926E97"/>
    <w:rsid w:val="009321E1"/>
    <w:rsid w:val="009361F8"/>
    <w:rsid w:val="0093633D"/>
    <w:rsid w:val="00936FE5"/>
    <w:rsid w:val="00942F42"/>
    <w:rsid w:val="00943B9C"/>
    <w:rsid w:val="00945B0C"/>
    <w:rsid w:val="00947484"/>
    <w:rsid w:val="00951910"/>
    <w:rsid w:val="00952C05"/>
    <w:rsid w:val="0095426D"/>
    <w:rsid w:val="00956BB7"/>
    <w:rsid w:val="0096118D"/>
    <w:rsid w:val="00961553"/>
    <w:rsid w:val="009645D3"/>
    <w:rsid w:val="009649AC"/>
    <w:rsid w:val="00964CD6"/>
    <w:rsid w:val="0096669E"/>
    <w:rsid w:val="00970365"/>
    <w:rsid w:val="00970742"/>
    <w:rsid w:val="00970B36"/>
    <w:rsid w:val="00971124"/>
    <w:rsid w:val="00973F22"/>
    <w:rsid w:val="00976814"/>
    <w:rsid w:val="00976C8E"/>
    <w:rsid w:val="009821E0"/>
    <w:rsid w:val="00982767"/>
    <w:rsid w:val="009855AF"/>
    <w:rsid w:val="00986356"/>
    <w:rsid w:val="0098680A"/>
    <w:rsid w:val="009901AB"/>
    <w:rsid w:val="00990483"/>
    <w:rsid w:val="009918F5"/>
    <w:rsid w:val="0099280A"/>
    <w:rsid w:val="00994109"/>
    <w:rsid w:val="009944D5"/>
    <w:rsid w:val="00995B58"/>
    <w:rsid w:val="00995CE7"/>
    <w:rsid w:val="009975EB"/>
    <w:rsid w:val="009A43AF"/>
    <w:rsid w:val="009A542D"/>
    <w:rsid w:val="009A5D80"/>
    <w:rsid w:val="009A665E"/>
    <w:rsid w:val="009A6BC3"/>
    <w:rsid w:val="009B06A5"/>
    <w:rsid w:val="009B59A5"/>
    <w:rsid w:val="009B7160"/>
    <w:rsid w:val="009C0FBA"/>
    <w:rsid w:val="009C42A3"/>
    <w:rsid w:val="009C5AB6"/>
    <w:rsid w:val="009D1264"/>
    <w:rsid w:val="009D1938"/>
    <w:rsid w:val="009D3E43"/>
    <w:rsid w:val="009D6119"/>
    <w:rsid w:val="009D622E"/>
    <w:rsid w:val="009E10DE"/>
    <w:rsid w:val="009E2CCB"/>
    <w:rsid w:val="009E2F09"/>
    <w:rsid w:val="009E4C2D"/>
    <w:rsid w:val="009E6FED"/>
    <w:rsid w:val="009F3331"/>
    <w:rsid w:val="009F3EBD"/>
    <w:rsid w:val="009F42D0"/>
    <w:rsid w:val="009F4D30"/>
    <w:rsid w:val="009F4D34"/>
    <w:rsid w:val="009F4F66"/>
    <w:rsid w:val="009F5F25"/>
    <w:rsid w:val="009F6F10"/>
    <w:rsid w:val="00A01514"/>
    <w:rsid w:val="00A023A7"/>
    <w:rsid w:val="00A044A6"/>
    <w:rsid w:val="00A04F06"/>
    <w:rsid w:val="00A074E1"/>
    <w:rsid w:val="00A10C4B"/>
    <w:rsid w:val="00A1239E"/>
    <w:rsid w:val="00A13B35"/>
    <w:rsid w:val="00A14973"/>
    <w:rsid w:val="00A15252"/>
    <w:rsid w:val="00A16939"/>
    <w:rsid w:val="00A22E9D"/>
    <w:rsid w:val="00A23684"/>
    <w:rsid w:val="00A23C51"/>
    <w:rsid w:val="00A25002"/>
    <w:rsid w:val="00A25D3C"/>
    <w:rsid w:val="00A26DF0"/>
    <w:rsid w:val="00A27767"/>
    <w:rsid w:val="00A27A1D"/>
    <w:rsid w:val="00A27CB3"/>
    <w:rsid w:val="00A330ED"/>
    <w:rsid w:val="00A331EF"/>
    <w:rsid w:val="00A34E4A"/>
    <w:rsid w:val="00A35AEB"/>
    <w:rsid w:val="00A3647B"/>
    <w:rsid w:val="00A4194B"/>
    <w:rsid w:val="00A41B82"/>
    <w:rsid w:val="00A452A2"/>
    <w:rsid w:val="00A53134"/>
    <w:rsid w:val="00A5455A"/>
    <w:rsid w:val="00A55809"/>
    <w:rsid w:val="00A5774C"/>
    <w:rsid w:val="00A57D7B"/>
    <w:rsid w:val="00A57E53"/>
    <w:rsid w:val="00A60715"/>
    <w:rsid w:val="00A61A48"/>
    <w:rsid w:val="00A61BF0"/>
    <w:rsid w:val="00A62712"/>
    <w:rsid w:val="00A6298A"/>
    <w:rsid w:val="00A637A0"/>
    <w:rsid w:val="00A6583D"/>
    <w:rsid w:val="00A72929"/>
    <w:rsid w:val="00A74E19"/>
    <w:rsid w:val="00A7771B"/>
    <w:rsid w:val="00A857EF"/>
    <w:rsid w:val="00A93DA6"/>
    <w:rsid w:val="00A9406C"/>
    <w:rsid w:val="00A94373"/>
    <w:rsid w:val="00A9531B"/>
    <w:rsid w:val="00A95472"/>
    <w:rsid w:val="00A9739C"/>
    <w:rsid w:val="00AA079B"/>
    <w:rsid w:val="00AA1F03"/>
    <w:rsid w:val="00AA3532"/>
    <w:rsid w:val="00AA5B43"/>
    <w:rsid w:val="00AA78E8"/>
    <w:rsid w:val="00AA7DD2"/>
    <w:rsid w:val="00AB304E"/>
    <w:rsid w:val="00AB625B"/>
    <w:rsid w:val="00AD1B60"/>
    <w:rsid w:val="00AD6668"/>
    <w:rsid w:val="00AD690A"/>
    <w:rsid w:val="00AE137D"/>
    <w:rsid w:val="00AE221E"/>
    <w:rsid w:val="00AE406B"/>
    <w:rsid w:val="00AE4651"/>
    <w:rsid w:val="00AE6B10"/>
    <w:rsid w:val="00AE6E9F"/>
    <w:rsid w:val="00AF070D"/>
    <w:rsid w:val="00AF2855"/>
    <w:rsid w:val="00AF2977"/>
    <w:rsid w:val="00AF39DF"/>
    <w:rsid w:val="00AF4D4F"/>
    <w:rsid w:val="00AF58D7"/>
    <w:rsid w:val="00B005BD"/>
    <w:rsid w:val="00B02178"/>
    <w:rsid w:val="00B04500"/>
    <w:rsid w:val="00B05636"/>
    <w:rsid w:val="00B05B9F"/>
    <w:rsid w:val="00B06584"/>
    <w:rsid w:val="00B10D9B"/>
    <w:rsid w:val="00B11BB8"/>
    <w:rsid w:val="00B1225F"/>
    <w:rsid w:val="00B134FC"/>
    <w:rsid w:val="00B14024"/>
    <w:rsid w:val="00B21517"/>
    <w:rsid w:val="00B23125"/>
    <w:rsid w:val="00B23F25"/>
    <w:rsid w:val="00B31DDC"/>
    <w:rsid w:val="00B36DED"/>
    <w:rsid w:val="00B40E9E"/>
    <w:rsid w:val="00B43598"/>
    <w:rsid w:val="00B46EE1"/>
    <w:rsid w:val="00B479D1"/>
    <w:rsid w:val="00B50278"/>
    <w:rsid w:val="00B50387"/>
    <w:rsid w:val="00B504FA"/>
    <w:rsid w:val="00B50520"/>
    <w:rsid w:val="00B52A50"/>
    <w:rsid w:val="00B52CC0"/>
    <w:rsid w:val="00B5594B"/>
    <w:rsid w:val="00B55F5A"/>
    <w:rsid w:val="00B566E8"/>
    <w:rsid w:val="00B56709"/>
    <w:rsid w:val="00B5778D"/>
    <w:rsid w:val="00B57C31"/>
    <w:rsid w:val="00B61254"/>
    <w:rsid w:val="00B61E5F"/>
    <w:rsid w:val="00B623ED"/>
    <w:rsid w:val="00B62FC5"/>
    <w:rsid w:val="00B63600"/>
    <w:rsid w:val="00B65BCE"/>
    <w:rsid w:val="00B67E2C"/>
    <w:rsid w:val="00B73C69"/>
    <w:rsid w:val="00B7799F"/>
    <w:rsid w:val="00B820EC"/>
    <w:rsid w:val="00B83B8F"/>
    <w:rsid w:val="00B86D53"/>
    <w:rsid w:val="00B9083B"/>
    <w:rsid w:val="00B91A4A"/>
    <w:rsid w:val="00B92CF1"/>
    <w:rsid w:val="00B92EEE"/>
    <w:rsid w:val="00B935A8"/>
    <w:rsid w:val="00B95A8F"/>
    <w:rsid w:val="00B95BCE"/>
    <w:rsid w:val="00B95D49"/>
    <w:rsid w:val="00B970B2"/>
    <w:rsid w:val="00BA0EDC"/>
    <w:rsid w:val="00BA1637"/>
    <w:rsid w:val="00BA18ED"/>
    <w:rsid w:val="00BA2145"/>
    <w:rsid w:val="00BA427E"/>
    <w:rsid w:val="00BA60AB"/>
    <w:rsid w:val="00BA70DD"/>
    <w:rsid w:val="00BA7346"/>
    <w:rsid w:val="00BA7ABD"/>
    <w:rsid w:val="00BB12FD"/>
    <w:rsid w:val="00BB18BB"/>
    <w:rsid w:val="00BB705B"/>
    <w:rsid w:val="00BB7340"/>
    <w:rsid w:val="00BB79FE"/>
    <w:rsid w:val="00BC03CA"/>
    <w:rsid w:val="00BC1A28"/>
    <w:rsid w:val="00BC1ED4"/>
    <w:rsid w:val="00BC2370"/>
    <w:rsid w:val="00BC38E3"/>
    <w:rsid w:val="00BC3B48"/>
    <w:rsid w:val="00BD1C4D"/>
    <w:rsid w:val="00BD40C4"/>
    <w:rsid w:val="00BE2D62"/>
    <w:rsid w:val="00BE351E"/>
    <w:rsid w:val="00BE3A98"/>
    <w:rsid w:val="00BE4876"/>
    <w:rsid w:val="00BE6D3A"/>
    <w:rsid w:val="00BF4BFF"/>
    <w:rsid w:val="00BF50D4"/>
    <w:rsid w:val="00BF7490"/>
    <w:rsid w:val="00C00872"/>
    <w:rsid w:val="00C02140"/>
    <w:rsid w:val="00C03AEF"/>
    <w:rsid w:val="00C04368"/>
    <w:rsid w:val="00C04893"/>
    <w:rsid w:val="00C06AE5"/>
    <w:rsid w:val="00C1617A"/>
    <w:rsid w:val="00C16EA1"/>
    <w:rsid w:val="00C21AE5"/>
    <w:rsid w:val="00C23AA7"/>
    <w:rsid w:val="00C23EF5"/>
    <w:rsid w:val="00C2600D"/>
    <w:rsid w:val="00C267EE"/>
    <w:rsid w:val="00C272A6"/>
    <w:rsid w:val="00C30A7D"/>
    <w:rsid w:val="00C34B24"/>
    <w:rsid w:val="00C35D53"/>
    <w:rsid w:val="00C3656F"/>
    <w:rsid w:val="00C3707E"/>
    <w:rsid w:val="00C371C5"/>
    <w:rsid w:val="00C4047F"/>
    <w:rsid w:val="00C44F87"/>
    <w:rsid w:val="00C45EBA"/>
    <w:rsid w:val="00C47A3F"/>
    <w:rsid w:val="00C50354"/>
    <w:rsid w:val="00C53AB2"/>
    <w:rsid w:val="00C558FE"/>
    <w:rsid w:val="00C56903"/>
    <w:rsid w:val="00C61331"/>
    <w:rsid w:val="00C63A7E"/>
    <w:rsid w:val="00C649E3"/>
    <w:rsid w:val="00C66A8F"/>
    <w:rsid w:val="00C6786A"/>
    <w:rsid w:val="00C7113F"/>
    <w:rsid w:val="00C7518B"/>
    <w:rsid w:val="00C76A6B"/>
    <w:rsid w:val="00C77F77"/>
    <w:rsid w:val="00C804E9"/>
    <w:rsid w:val="00C84316"/>
    <w:rsid w:val="00C8437A"/>
    <w:rsid w:val="00C86294"/>
    <w:rsid w:val="00C862B0"/>
    <w:rsid w:val="00C86E3B"/>
    <w:rsid w:val="00C92B42"/>
    <w:rsid w:val="00C93EE5"/>
    <w:rsid w:val="00C9463D"/>
    <w:rsid w:val="00C94ED8"/>
    <w:rsid w:val="00CA1B89"/>
    <w:rsid w:val="00CA7F60"/>
    <w:rsid w:val="00CB0AD1"/>
    <w:rsid w:val="00CB288A"/>
    <w:rsid w:val="00CB2D6B"/>
    <w:rsid w:val="00CB5B96"/>
    <w:rsid w:val="00CB5C59"/>
    <w:rsid w:val="00CB5D5B"/>
    <w:rsid w:val="00CC1AB8"/>
    <w:rsid w:val="00CC35EF"/>
    <w:rsid w:val="00CC5490"/>
    <w:rsid w:val="00CD1B10"/>
    <w:rsid w:val="00CD2570"/>
    <w:rsid w:val="00CD574E"/>
    <w:rsid w:val="00CD642F"/>
    <w:rsid w:val="00CE1C4B"/>
    <w:rsid w:val="00CE1D24"/>
    <w:rsid w:val="00CE24C3"/>
    <w:rsid w:val="00CE3823"/>
    <w:rsid w:val="00CE3B5F"/>
    <w:rsid w:val="00CE3EC8"/>
    <w:rsid w:val="00CE4BD0"/>
    <w:rsid w:val="00CE5267"/>
    <w:rsid w:val="00CE5A6E"/>
    <w:rsid w:val="00CE60A6"/>
    <w:rsid w:val="00CE7AE2"/>
    <w:rsid w:val="00CF1502"/>
    <w:rsid w:val="00CF1652"/>
    <w:rsid w:val="00CF1809"/>
    <w:rsid w:val="00CF21AA"/>
    <w:rsid w:val="00CF2402"/>
    <w:rsid w:val="00CF3F0B"/>
    <w:rsid w:val="00CF55CF"/>
    <w:rsid w:val="00CF6804"/>
    <w:rsid w:val="00CF6862"/>
    <w:rsid w:val="00D003D5"/>
    <w:rsid w:val="00D00FEB"/>
    <w:rsid w:val="00D01144"/>
    <w:rsid w:val="00D01FB9"/>
    <w:rsid w:val="00D05272"/>
    <w:rsid w:val="00D075D8"/>
    <w:rsid w:val="00D10A1B"/>
    <w:rsid w:val="00D112AB"/>
    <w:rsid w:val="00D1659C"/>
    <w:rsid w:val="00D203FD"/>
    <w:rsid w:val="00D20748"/>
    <w:rsid w:val="00D23860"/>
    <w:rsid w:val="00D25E41"/>
    <w:rsid w:val="00D26E6D"/>
    <w:rsid w:val="00D27E5F"/>
    <w:rsid w:val="00D3256C"/>
    <w:rsid w:val="00D32814"/>
    <w:rsid w:val="00D35CFD"/>
    <w:rsid w:val="00D35F95"/>
    <w:rsid w:val="00D403D0"/>
    <w:rsid w:val="00D433B4"/>
    <w:rsid w:val="00D443E8"/>
    <w:rsid w:val="00D50C47"/>
    <w:rsid w:val="00D53250"/>
    <w:rsid w:val="00D54BAD"/>
    <w:rsid w:val="00D55543"/>
    <w:rsid w:val="00D61B43"/>
    <w:rsid w:val="00D625D8"/>
    <w:rsid w:val="00D64953"/>
    <w:rsid w:val="00D66D36"/>
    <w:rsid w:val="00D67A34"/>
    <w:rsid w:val="00D71C87"/>
    <w:rsid w:val="00D737F8"/>
    <w:rsid w:val="00D80B76"/>
    <w:rsid w:val="00D81F81"/>
    <w:rsid w:val="00D82B35"/>
    <w:rsid w:val="00D833D7"/>
    <w:rsid w:val="00D85900"/>
    <w:rsid w:val="00D859B4"/>
    <w:rsid w:val="00D87ABA"/>
    <w:rsid w:val="00D87B4D"/>
    <w:rsid w:val="00D9498E"/>
    <w:rsid w:val="00D9540C"/>
    <w:rsid w:val="00DA0B24"/>
    <w:rsid w:val="00DA2C50"/>
    <w:rsid w:val="00DA391F"/>
    <w:rsid w:val="00DA3FD1"/>
    <w:rsid w:val="00DA47E5"/>
    <w:rsid w:val="00DA5633"/>
    <w:rsid w:val="00DA7D7B"/>
    <w:rsid w:val="00DB2686"/>
    <w:rsid w:val="00DB4290"/>
    <w:rsid w:val="00DB4679"/>
    <w:rsid w:val="00DB4915"/>
    <w:rsid w:val="00DB5979"/>
    <w:rsid w:val="00DB7353"/>
    <w:rsid w:val="00DB7C4E"/>
    <w:rsid w:val="00DC142F"/>
    <w:rsid w:val="00DC400A"/>
    <w:rsid w:val="00DC4F03"/>
    <w:rsid w:val="00DC5215"/>
    <w:rsid w:val="00DC521B"/>
    <w:rsid w:val="00DC547B"/>
    <w:rsid w:val="00DC610F"/>
    <w:rsid w:val="00DC7CEC"/>
    <w:rsid w:val="00DD3269"/>
    <w:rsid w:val="00DD6130"/>
    <w:rsid w:val="00DE2347"/>
    <w:rsid w:val="00DE2762"/>
    <w:rsid w:val="00DE2953"/>
    <w:rsid w:val="00DE640A"/>
    <w:rsid w:val="00DF279A"/>
    <w:rsid w:val="00DF2C33"/>
    <w:rsid w:val="00DF3CC0"/>
    <w:rsid w:val="00DF53FB"/>
    <w:rsid w:val="00DF5F0A"/>
    <w:rsid w:val="00DF63CD"/>
    <w:rsid w:val="00DF7B12"/>
    <w:rsid w:val="00E0092A"/>
    <w:rsid w:val="00E04E57"/>
    <w:rsid w:val="00E10F40"/>
    <w:rsid w:val="00E11916"/>
    <w:rsid w:val="00E11CEE"/>
    <w:rsid w:val="00E130BB"/>
    <w:rsid w:val="00E142C7"/>
    <w:rsid w:val="00E149F2"/>
    <w:rsid w:val="00E14B79"/>
    <w:rsid w:val="00E173D3"/>
    <w:rsid w:val="00E21D78"/>
    <w:rsid w:val="00E21F90"/>
    <w:rsid w:val="00E24962"/>
    <w:rsid w:val="00E24EF1"/>
    <w:rsid w:val="00E325B0"/>
    <w:rsid w:val="00E33271"/>
    <w:rsid w:val="00E334E7"/>
    <w:rsid w:val="00E335E7"/>
    <w:rsid w:val="00E34585"/>
    <w:rsid w:val="00E3495B"/>
    <w:rsid w:val="00E361DC"/>
    <w:rsid w:val="00E36227"/>
    <w:rsid w:val="00E37129"/>
    <w:rsid w:val="00E4261B"/>
    <w:rsid w:val="00E43988"/>
    <w:rsid w:val="00E467F6"/>
    <w:rsid w:val="00E540E1"/>
    <w:rsid w:val="00E56687"/>
    <w:rsid w:val="00E56E13"/>
    <w:rsid w:val="00E616BB"/>
    <w:rsid w:val="00E626B8"/>
    <w:rsid w:val="00E64D75"/>
    <w:rsid w:val="00E65736"/>
    <w:rsid w:val="00E6683E"/>
    <w:rsid w:val="00E71732"/>
    <w:rsid w:val="00E72C9E"/>
    <w:rsid w:val="00E7313C"/>
    <w:rsid w:val="00E80459"/>
    <w:rsid w:val="00E823AD"/>
    <w:rsid w:val="00E82890"/>
    <w:rsid w:val="00E91911"/>
    <w:rsid w:val="00E92033"/>
    <w:rsid w:val="00E96C5A"/>
    <w:rsid w:val="00E97FB0"/>
    <w:rsid w:val="00EA1A13"/>
    <w:rsid w:val="00EA1B78"/>
    <w:rsid w:val="00EA2A5A"/>
    <w:rsid w:val="00EA2E34"/>
    <w:rsid w:val="00EA3EB7"/>
    <w:rsid w:val="00EA5AEF"/>
    <w:rsid w:val="00EA64ED"/>
    <w:rsid w:val="00EB2221"/>
    <w:rsid w:val="00EB7282"/>
    <w:rsid w:val="00EB7407"/>
    <w:rsid w:val="00EC05E4"/>
    <w:rsid w:val="00EC0D35"/>
    <w:rsid w:val="00EC12CB"/>
    <w:rsid w:val="00EC1724"/>
    <w:rsid w:val="00EC2B36"/>
    <w:rsid w:val="00EC2E05"/>
    <w:rsid w:val="00EC328C"/>
    <w:rsid w:val="00EC42D3"/>
    <w:rsid w:val="00EC56F5"/>
    <w:rsid w:val="00EC58EA"/>
    <w:rsid w:val="00EC6268"/>
    <w:rsid w:val="00EC6860"/>
    <w:rsid w:val="00ED094D"/>
    <w:rsid w:val="00ED16B8"/>
    <w:rsid w:val="00ED3625"/>
    <w:rsid w:val="00ED45FA"/>
    <w:rsid w:val="00ED6B3D"/>
    <w:rsid w:val="00EE0B86"/>
    <w:rsid w:val="00EE2528"/>
    <w:rsid w:val="00EE2E07"/>
    <w:rsid w:val="00EE32D0"/>
    <w:rsid w:val="00EE3D52"/>
    <w:rsid w:val="00EE60ED"/>
    <w:rsid w:val="00EE74FE"/>
    <w:rsid w:val="00EF01A9"/>
    <w:rsid w:val="00EF16C7"/>
    <w:rsid w:val="00EF297B"/>
    <w:rsid w:val="00EF4620"/>
    <w:rsid w:val="00EF6D37"/>
    <w:rsid w:val="00EF71C7"/>
    <w:rsid w:val="00EF73E3"/>
    <w:rsid w:val="00F019A9"/>
    <w:rsid w:val="00F02D0D"/>
    <w:rsid w:val="00F03C4A"/>
    <w:rsid w:val="00F06026"/>
    <w:rsid w:val="00F12B47"/>
    <w:rsid w:val="00F132C4"/>
    <w:rsid w:val="00F14428"/>
    <w:rsid w:val="00F15476"/>
    <w:rsid w:val="00F15FA9"/>
    <w:rsid w:val="00F16447"/>
    <w:rsid w:val="00F20DEF"/>
    <w:rsid w:val="00F21530"/>
    <w:rsid w:val="00F22276"/>
    <w:rsid w:val="00F23432"/>
    <w:rsid w:val="00F23896"/>
    <w:rsid w:val="00F23D2E"/>
    <w:rsid w:val="00F24789"/>
    <w:rsid w:val="00F259AE"/>
    <w:rsid w:val="00F2634D"/>
    <w:rsid w:val="00F27D87"/>
    <w:rsid w:val="00F30239"/>
    <w:rsid w:val="00F30715"/>
    <w:rsid w:val="00F31815"/>
    <w:rsid w:val="00F31EF8"/>
    <w:rsid w:val="00F32122"/>
    <w:rsid w:val="00F32454"/>
    <w:rsid w:val="00F32ACA"/>
    <w:rsid w:val="00F35C6C"/>
    <w:rsid w:val="00F3724C"/>
    <w:rsid w:val="00F376AF"/>
    <w:rsid w:val="00F41424"/>
    <w:rsid w:val="00F430E9"/>
    <w:rsid w:val="00F441E2"/>
    <w:rsid w:val="00F45186"/>
    <w:rsid w:val="00F50078"/>
    <w:rsid w:val="00F512DA"/>
    <w:rsid w:val="00F52424"/>
    <w:rsid w:val="00F53856"/>
    <w:rsid w:val="00F53E7E"/>
    <w:rsid w:val="00F55CFB"/>
    <w:rsid w:val="00F57F49"/>
    <w:rsid w:val="00F60F89"/>
    <w:rsid w:val="00F6175A"/>
    <w:rsid w:val="00F61E85"/>
    <w:rsid w:val="00F621BE"/>
    <w:rsid w:val="00F66C76"/>
    <w:rsid w:val="00F67BEB"/>
    <w:rsid w:val="00F709EE"/>
    <w:rsid w:val="00F70FAB"/>
    <w:rsid w:val="00F7158F"/>
    <w:rsid w:val="00F72F91"/>
    <w:rsid w:val="00F74DE2"/>
    <w:rsid w:val="00F80154"/>
    <w:rsid w:val="00F851CB"/>
    <w:rsid w:val="00F8630B"/>
    <w:rsid w:val="00F90AA3"/>
    <w:rsid w:val="00F91384"/>
    <w:rsid w:val="00F91BC5"/>
    <w:rsid w:val="00F93141"/>
    <w:rsid w:val="00F939CA"/>
    <w:rsid w:val="00F94518"/>
    <w:rsid w:val="00F95630"/>
    <w:rsid w:val="00F95C9D"/>
    <w:rsid w:val="00F977DA"/>
    <w:rsid w:val="00F97E4D"/>
    <w:rsid w:val="00FA305B"/>
    <w:rsid w:val="00FA3559"/>
    <w:rsid w:val="00FA388B"/>
    <w:rsid w:val="00FA51B7"/>
    <w:rsid w:val="00FA523F"/>
    <w:rsid w:val="00FA6915"/>
    <w:rsid w:val="00FA6ED6"/>
    <w:rsid w:val="00FB1B11"/>
    <w:rsid w:val="00FB239C"/>
    <w:rsid w:val="00FB5330"/>
    <w:rsid w:val="00FB6B23"/>
    <w:rsid w:val="00FB7BFB"/>
    <w:rsid w:val="00FC44E4"/>
    <w:rsid w:val="00FD2802"/>
    <w:rsid w:val="00FD2A60"/>
    <w:rsid w:val="00FD31FA"/>
    <w:rsid w:val="00FD565D"/>
    <w:rsid w:val="00FD56A2"/>
    <w:rsid w:val="00FD7C7B"/>
    <w:rsid w:val="00FD7DEC"/>
    <w:rsid w:val="00FE2281"/>
    <w:rsid w:val="00FE2645"/>
    <w:rsid w:val="00FE58BC"/>
    <w:rsid w:val="00FE7045"/>
    <w:rsid w:val="00FF0B18"/>
    <w:rsid w:val="00FF2FA6"/>
    <w:rsid w:val="00FF6C8D"/>
    <w:rsid w:val="00FF6D3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C45185DA-5191-4C54-9EA6-6D10857C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FA6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17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A6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A6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01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A6ED6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E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6ED6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A6ED6"/>
    <w:pPr>
      <w:spacing w:after="100"/>
      <w:ind w:left="220"/>
    </w:pPr>
    <w:rPr>
      <w:rFonts w:eastAsiaTheme="minorEastAsia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A6ED6"/>
    <w:pPr>
      <w:spacing w:after="10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FA6ED6"/>
    <w:pPr>
      <w:spacing w:after="100"/>
      <w:ind w:left="440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052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668"/>
  </w:style>
  <w:style w:type="paragraph" w:styleId="Stopka">
    <w:name w:val="footer"/>
    <w:basedOn w:val="Normalny"/>
    <w:link w:val="StopkaZnak"/>
    <w:uiPriority w:val="99"/>
    <w:unhideWhenUsed/>
    <w:rsid w:val="00AD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668"/>
  </w:style>
  <w:style w:type="table" w:styleId="Tabela-Siatka">
    <w:name w:val="Table Grid"/>
    <w:basedOn w:val="Standardowy"/>
    <w:uiPriority w:val="39"/>
    <w:rsid w:val="003F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qFormat/>
    <w:rsid w:val="00DB46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67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B467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8D254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254F"/>
    <w:rPr>
      <w:rFonts w:ascii="Calibri" w:hAnsi="Calibri"/>
      <w:szCs w:val="21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170F0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0170F0"/>
    <w:pPr>
      <w:ind w:left="986" w:hanging="476"/>
    </w:pPr>
  </w:style>
  <w:style w:type="paragraph" w:customStyle="1" w:styleId="PKTpunkt">
    <w:name w:val="PKT – punkt"/>
    <w:link w:val="PKTpunktZnak"/>
    <w:uiPriority w:val="99"/>
    <w:qFormat/>
    <w:rsid w:val="000170F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0170F0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170F0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0170F0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170F0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170F0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70F0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0170F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0170F0"/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70F0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0170F0"/>
    <w:pPr>
      <w:ind w:left="1780"/>
    </w:p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170F0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170F0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0170F0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170F0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170F0"/>
  </w:style>
  <w:style w:type="paragraph" w:customStyle="1" w:styleId="ZLITzmlitartykuempunktem">
    <w:name w:val="Z/LIT – zm. lit. artykułem (punktem)"/>
    <w:basedOn w:val="LITlitera"/>
    <w:uiPriority w:val="32"/>
    <w:qFormat/>
    <w:rsid w:val="000170F0"/>
  </w:style>
  <w:style w:type="paragraph" w:styleId="Bezodstpw">
    <w:name w:val="No Spacing"/>
    <w:link w:val="BezodstpwZnak"/>
    <w:uiPriority w:val="1"/>
    <w:qFormat/>
    <w:rsid w:val="000170F0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0170F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0170F0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170F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70F0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0170F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70F0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170F0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170F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170F0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170F0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170F0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170F0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0170F0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170F0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170F0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170F0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170F0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170F0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0170F0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0170F0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170F0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170F0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170F0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170F0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170F0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0170F0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0170F0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170F0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170F0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170F0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170F0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170F0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170F0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170F0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170F0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170F0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170F0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170F0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170F0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170F0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170F0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170F0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170F0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170F0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170F0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170F0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170F0"/>
  </w:style>
  <w:style w:type="paragraph" w:customStyle="1" w:styleId="ZTIR2TIRzmpodwtirtiret">
    <w:name w:val="Z_TIR/2TIR – zm. podw. tir. tiret"/>
    <w:basedOn w:val="TIRtiret"/>
    <w:uiPriority w:val="78"/>
    <w:qFormat/>
    <w:rsid w:val="000170F0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170F0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170F0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170F0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170F0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170F0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170F0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170F0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170F0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170F0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170F0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170F0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170F0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0170F0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170F0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170F0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170F0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170F0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170F0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170F0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170F0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170F0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170F0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170F0"/>
    <w:pPr>
      <w:ind w:left="510"/>
    </w:pPr>
    <w:rPr>
      <w:b w:val="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0F0"/>
    <w:rPr>
      <w:rFonts w:ascii="Times" w:eastAsia="Times New Roman" w:hAnsi="Times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170F0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0F0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0F0"/>
    <w:rPr>
      <w:b/>
      <w:bCs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170F0"/>
    <w:pPr>
      <w:ind w:left="2404"/>
    </w:pPr>
  </w:style>
  <w:style w:type="paragraph" w:customStyle="1" w:styleId="ODNONIKtreodnonika">
    <w:name w:val="ODNOŚNIK – treść odnośnika"/>
    <w:uiPriority w:val="19"/>
    <w:qFormat/>
    <w:rsid w:val="000170F0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170F0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170F0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170F0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170F0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170F0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170F0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170F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170F0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170F0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170F0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170F0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170F0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170F0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170F0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170F0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170F0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170F0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170F0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170F0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170F0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170F0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170F0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170F0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170F0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170F0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170F0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170F0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170F0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170F0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170F0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170F0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170F0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170F0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170F0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170F0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170F0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170F0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170F0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170F0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170F0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170F0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170F0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170F0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170F0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170F0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170F0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170F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170F0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170F0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170F0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170F0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170F0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170F0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170F0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170F0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170F0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170F0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170F0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170F0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170F0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170F0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170F0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0170F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0170F0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170F0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170F0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170F0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170F0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170F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0170F0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170F0"/>
  </w:style>
  <w:style w:type="paragraph" w:customStyle="1" w:styleId="TEKSTZacznikido">
    <w:name w:val="TEKST&quot;Załącznik(i) do ...&quot;"/>
    <w:qFormat/>
    <w:rsid w:val="000170F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170F0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170F0"/>
    <w:pPr>
      <w:ind w:left="567" w:firstLine="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170F0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170F0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170F0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170F0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170F0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170F0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170F0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170F0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170F0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170F0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170F0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170F0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170F0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170F0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170F0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170F0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170F0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170F0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170F0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170F0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170F0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170F0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170F0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170F0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170F0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170F0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170F0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170F0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170F0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170F0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170F0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170F0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170F0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170F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170F0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170F0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170F0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70F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170F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170F0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170F0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170F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170F0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170F0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170F0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170F0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170F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170F0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170F0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170F0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170F0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170F0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170F0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170F0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170F0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170F0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170F0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170F0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170F0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170F0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170F0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170F0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170F0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170F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170F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170F0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170F0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170F0"/>
    <w:pPr>
      <w:ind w:left="1780"/>
    </w:pPr>
  </w:style>
  <w:style w:type="table" w:styleId="Tabela-Elegancki">
    <w:name w:val="Table Elegant"/>
    <w:basedOn w:val="Standardowy"/>
    <w:rsid w:val="000170F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przypisudolnego1">
    <w:name w:val="Odwołanie przypisu dolnego1"/>
    <w:rsid w:val="000170F0"/>
    <w:rPr>
      <w:rFonts w:cs="Times New Roman"/>
      <w:vertAlign w:val="superscript"/>
    </w:rPr>
  </w:style>
  <w:style w:type="character" w:customStyle="1" w:styleId="Znakiprzypiswdolnych">
    <w:name w:val="Znaki przypisów dolnych"/>
    <w:rsid w:val="000170F0"/>
  </w:style>
  <w:style w:type="paragraph" w:styleId="Tekstpodstawowy">
    <w:name w:val="Body Text"/>
    <w:basedOn w:val="Normalny"/>
    <w:link w:val="TekstpodstawowyZnak"/>
    <w:rsid w:val="000170F0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70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70F0"/>
    <w:pPr>
      <w:spacing w:after="0" w:line="240" w:lineRule="auto"/>
      <w:ind w:right="284" w:hanging="70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0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0170F0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0170F0"/>
    <w:rPr>
      <w:rFonts w:ascii="Times" w:eastAsia="Times New Roman" w:hAnsi="Times" w:cs="Time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70F0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0F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170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h2">
    <w:name w:val="h2"/>
    <w:basedOn w:val="Domylnaczcionkaakapitu"/>
    <w:rsid w:val="000170F0"/>
  </w:style>
  <w:style w:type="character" w:styleId="Numerstrony">
    <w:name w:val="page number"/>
    <w:basedOn w:val="Domylnaczcionkaakapitu"/>
    <w:rsid w:val="000170F0"/>
  </w:style>
  <w:style w:type="character" w:customStyle="1" w:styleId="locality">
    <w:name w:val="locality"/>
    <w:basedOn w:val="Domylnaczcionkaakapitu"/>
    <w:rsid w:val="000170F0"/>
    <w:rPr>
      <w:rFonts w:cs="Times New Roman"/>
    </w:rPr>
  </w:style>
  <w:style w:type="paragraph" w:customStyle="1" w:styleId="CM3">
    <w:name w:val="CM3"/>
    <w:basedOn w:val="Normalny"/>
    <w:next w:val="Normalny"/>
    <w:uiPriority w:val="99"/>
    <w:rsid w:val="000170F0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pl-PL"/>
    </w:rPr>
  </w:style>
  <w:style w:type="character" w:customStyle="1" w:styleId="CharacterStyle1">
    <w:name w:val="Character Style 1"/>
    <w:uiPriority w:val="99"/>
    <w:rsid w:val="000170F0"/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2804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74216e57">
    <w:name w:val="cs74216e57"/>
    <w:basedOn w:val="Normalny"/>
    <w:rsid w:val="00DE640A"/>
    <w:pPr>
      <w:spacing w:after="24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813fd411">
    <w:name w:val="cs813fd411"/>
    <w:basedOn w:val="Domylnaczcionkaakapitu"/>
    <w:rsid w:val="00DE640A"/>
    <w:rPr>
      <w:rFonts w:ascii="Symbol" w:hAnsi="Symbol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d249ccb1">
    <w:name w:val="cs9d249ccb1"/>
    <w:basedOn w:val="Domylnaczcionkaakapitu"/>
    <w:rsid w:val="00DE64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72f7c9c51">
    <w:name w:val="cs72f7c9c51"/>
    <w:basedOn w:val="Domylnaczcionkaakapitu"/>
    <w:rsid w:val="001E5ED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BezodstpwZnak">
    <w:name w:val="Bez odstępów Znak"/>
    <w:basedOn w:val="Domylnaczcionkaakapitu"/>
    <w:link w:val="Bezodstpw"/>
    <w:uiPriority w:val="1"/>
    <w:rsid w:val="00843526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5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quired">
    <w:name w:val="required"/>
    <w:basedOn w:val="Domylnaczcionkaakapitu"/>
    <w:rsid w:val="0086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25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1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3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8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7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Sektor 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'sektor I'!$B$20</c:f>
              <c:strCache>
                <c:ptCount val="1"/>
                <c:pt idx="0">
                  <c:v>20 03 01 odpady zmieszane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I'!$B$21:$B$32</c:f>
              <c:numCache>
                <c:formatCode>0.000</c:formatCode>
                <c:ptCount val="12"/>
                <c:pt idx="0">
                  <c:v>232.86</c:v>
                </c:pt>
                <c:pt idx="1">
                  <c:v>198.98</c:v>
                </c:pt>
                <c:pt idx="2">
                  <c:v>241.22</c:v>
                </c:pt>
                <c:pt idx="3">
                  <c:v>211.96</c:v>
                </c:pt>
                <c:pt idx="4">
                  <c:v>235.56</c:v>
                </c:pt>
                <c:pt idx="5">
                  <c:v>188.12</c:v>
                </c:pt>
                <c:pt idx="6">
                  <c:v>185.98</c:v>
                </c:pt>
                <c:pt idx="7">
                  <c:v>225.44</c:v>
                </c:pt>
                <c:pt idx="8">
                  <c:v>183.68</c:v>
                </c:pt>
                <c:pt idx="9">
                  <c:v>209.24</c:v>
                </c:pt>
                <c:pt idx="10">
                  <c:v>227.07</c:v>
                </c:pt>
                <c:pt idx="11">
                  <c:v>213.96</c:v>
                </c:pt>
              </c:numCache>
            </c:numRef>
          </c:val>
        </c:ser>
        <c:ser>
          <c:idx val="1"/>
          <c:order val="1"/>
          <c:tx>
            <c:strRef>
              <c:f>'sektor I'!$C$20</c:f>
              <c:strCache>
                <c:ptCount val="1"/>
                <c:pt idx="0">
                  <c:v>15 01 01 opakowania z papieru i tektury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I'!$C$21:$C$32</c:f>
              <c:numCache>
                <c:formatCode>0.000</c:formatCode>
                <c:ptCount val="12"/>
                <c:pt idx="0">
                  <c:v>17.829999999999998</c:v>
                </c:pt>
                <c:pt idx="1">
                  <c:v>16.920000000000002</c:v>
                </c:pt>
                <c:pt idx="2">
                  <c:v>16.38</c:v>
                </c:pt>
                <c:pt idx="3">
                  <c:v>21.84</c:v>
                </c:pt>
                <c:pt idx="4">
                  <c:v>18.329999999999998</c:v>
                </c:pt>
                <c:pt idx="5">
                  <c:v>19.66</c:v>
                </c:pt>
                <c:pt idx="6">
                  <c:v>13.57</c:v>
                </c:pt>
                <c:pt idx="7">
                  <c:v>22</c:v>
                </c:pt>
                <c:pt idx="8">
                  <c:v>18.23</c:v>
                </c:pt>
                <c:pt idx="9">
                  <c:v>20.16</c:v>
                </c:pt>
                <c:pt idx="10">
                  <c:v>19.47</c:v>
                </c:pt>
                <c:pt idx="11">
                  <c:v>19.260000000000002</c:v>
                </c:pt>
              </c:numCache>
            </c:numRef>
          </c:val>
        </c:ser>
        <c:ser>
          <c:idx val="2"/>
          <c:order val="2"/>
          <c:tx>
            <c:strRef>
              <c:f>'sektor I'!$D$20</c:f>
              <c:strCache>
                <c:ptCount val="1"/>
                <c:pt idx="0">
                  <c:v>15 01 06 zmieszane odpady opakowaniowe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I'!$D$21:$D$32</c:f>
              <c:numCache>
                <c:formatCode>0.000</c:formatCode>
                <c:ptCount val="12"/>
                <c:pt idx="0">
                  <c:v>42.31</c:v>
                </c:pt>
                <c:pt idx="1">
                  <c:v>37.9</c:v>
                </c:pt>
                <c:pt idx="2">
                  <c:v>38.619999999999997</c:v>
                </c:pt>
                <c:pt idx="3">
                  <c:v>50.52</c:v>
                </c:pt>
                <c:pt idx="4">
                  <c:v>43.6</c:v>
                </c:pt>
                <c:pt idx="5">
                  <c:v>46.91</c:v>
                </c:pt>
                <c:pt idx="6">
                  <c:v>31.91</c:v>
                </c:pt>
                <c:pt idx="7">
                  <c:v>51.37</c:v>
                </c:pt>
                <c:pt idx="8">
                  <c:v>43.02</c:v>
                </c:pt>
                <c:pt idx="9">
                  <c:v>47.95</c:v>
                </c:pt>
                <c:pt idx="10">
                  <c:v>46.37</c:v>
                </c:pt>
                <c:pt idx="11">
                  <c:v>45.1</c:v>
                </c:pt>
              </c:numCache>
            </c:numRef>
          </c:val>
        </c:ser>
        <c:ser>
          <c:idx val="3"/>
          <c:order val="3"/>
          <c:tx>
            <c:strRef>
              <c:f>'sektor I'!$E$20</c:f>
              <c:strCache>
                <c:ptCount val="1"/>
                <c:pt idx="0">
                  <c:v>15 01 07 opakowania ze szkła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I'!$E$21:$E$32</c:f>
              <c:numCache>
                <c:formatCode>0.000</c:formatCode>
                <c:ptCount val="12"/>
                <c:pt idx="0">
                  <c:v>34.06</c:v>
                </c:pt>
                <c:pt idx="1">
                  <c:v>27.42</c:v>
                </c:pt>
                <c:pt idx="2">
                  <c:v>32.380000000000003</c:v>
                </c:pt>
                <c:pt idx="3">
                  <c:v>32.32</c:v>
                </c:pt>
                <c:pt idx="4">
                  <c:v>33.56</c:v>
                </c:pt>
                <c:pt idx="5">
                  <c:v>22.32</c:v>
                </c:pt>
                <c:pt idx="6">
                  <c:v>35.5</c:v>
                </c:pt>
                <c:pt idx="7">
                  <c:v>32.82</c:v>
                </c:pt>
                <c:pt idx="8">
                  <c:v>29.2</c:v>
                </c:pt>
                <c:pt idx="9">
                  <c:v>29.14</c:v>
                </c:pt>
                <c:pt idx="10">
                  <c:v>25.12</c:v>
                </c:pt>
                <c:pt idx="11">
                  <c:v>24.3</c:v>
                </c:pt>
              </c:numCache>
            </c:numRef>
          </c:val>
        </c:ser>
        <c:ser>
          <c:idx val="4"/>
          <c:order val="4"/>
          <c:tx>
            <c:strRef>
              <c:f>'sektor I'!$F$20</c:f>
              <c:strCache>
                <c:ptCount val="1"/>
                <c:pt idx="0">
                  <c:v>20 01 23* urządzenia zawierające freony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I'!$F$21:$F$32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0.28000000000000003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</c:v>
                </c:pt>
                <c:pt idx="9">
                  <c:v>0</c:v>
                </c:pt>
                <c:pt idx="10">
                  <c:v>0.4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'sektor I'!$G$20</c:f>
              <c:strCache>
                <c:ptCount val="1"/>
                <c:pt idx="0">
                  <c:v>20 01 35* zużyte urządzenia elektryczne i elektroniczne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I'!$G$21:$G$32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0.15</c:v>
                </c:pt>
                <c:pt idx="3">
                  <c:v>0.92500000000000004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0.02</c:v>
                </c:pt>
                <c:pt idx="9">
                  <c:v>0</c:v>
                </c:pt>
                <c:pt idx="10">
                  <c:v>0.16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'sektor I'!$H$20</c:f>
              <c:strCache>
                <c:ptCount val="1"/>
                <c:pt idx="0">
                  <c:v>20 01 36 zużyte urządzenia elektryczne i elektroniczne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I'!$H$21:$H$32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0.91</c:v>
                </c:pt>
                <c:pt idx="3">
                  <c:v>1.095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0.38</c:v>
                </c:pt>
                <c:pt idx="9">
                  <c:v>0</c:v>
                </c:pt>
                <c:pt idx="10">
                  <c:v>1.04</c:v>
                </c:pt>
                <c:pt idx="11">
                  <c:v>0</c:v>
                </c:pt>
              </c:numCache>
            </c:numRef>
          </c:val>
        </c:ser>
        <c:ser>
          <c:idx val="7"/>
          <c:order val="7"/>
          <c:tx>
            <c:strRef>
              <c:f>'sektor I'!$I$20</c:f>
              <c:strCache>
                <c:ptCount val="1"/>
                <c:pt idx="0">
                  <c:v>20 01 32 leki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I'!$I$21:$I$32</c:f>
              <c:numCache>
                <c:formatCode>0.000</c:formatCode>
                <c:ptCount val="12"/>
                <c:pt idx="0">
                  <c:v>0.04</c:v>
                </c:pt>
                <c:pt idx="1">
                  <c:v>0.04</c:v>
                </c:pt>
                <c:pt idx="2">
                  <c:v>1.4999999999999999E-2</c:v>
                </c:pt>
                <c:pt idx="3">
                  <c:v>0.11</c:v>
                </c:pt>
                <c:pt idx="4">
                  <c:v>0.04</c:v>
                </c:pt>
                <c:pt idx="5">
                  <c:v>0.02</c:v>
                </c:pt>
                <c:pt idx="6">
                  <c:v>5.5E-2</c:v>
                </c:pt>
                <c:pt idx="7">
                  <c:v>0.02</c:v>
                </c:pt>
                <c:pt idx="8">
                  <c:v>0.06</c:v>
                </c:pt>
                <c:pt idx="9">
                  <c:v>0.04</c:v>
                </c:pt>
                <c:pt idx="10">
                  <c:v>0</c:v>
                </c:pt>
                <c:pt idx="11">
                  <c:v>0.03</c:v>
                </c:pt>
              </c:numCache>
            </c:numRef>
          </c:val>
        </c:ser>
        <c:ser>
          <c:idx val="8"/>
          <c:order val="8"/>
          <c:tx>
            <c:strRef>
              <c:f>'sektor I'!$J$20</c:f>
              <c:strCache>
                <c:ptCount val="1"/>
                <c:pt idx="0">
                  <c:v>20 02 01 odpady ulegające biodegradacji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I'!$J$21:$J$32</c:f>
              <c:numCache>
                <c:formatCode>0.000</c:formatCode>
                <c:ptCount val="12"/>
                <c:pt idx="0">
                  <c:v>21.52</c:v>
                </c:pt>
                <c:pt idx="1">
                  <c:v>18.3</c:v>
                </c:pt>
                <c:pt idx="2">
                  <c:v>32.56</c:v>
                </c:pt>
                <c:pt idx="3">
                  <c:v>247.56</c:v>
                </c:pt>
                <c:pt idx="4">
                  <c:v>338.16</c:v>
                </c:pt>
                <c:pt idx="5">
                  <c:v>211.76</c:v>
                </c:pt>
                <c:pt idx="6">
                  <c:v>228.8</c:v>
                </c:pt>
                <c:pt idx="7">
                  <c:v>259.12</c:v>
                </c:pt>
                <c:pt idx="8">
                  <c:v>196.4</c:v>
                </c:pt>
                <c:pt idx="9">
                  <c:v>162.69999999999999</c:v>
                </c:pt>
                <c:pt idx="10">
                  <c:v>121.94</c:v>
                </c:pt>
                <c:pt idx="11">
                  <c:v>25.94</c:v>
                </c:pt>
              </c:numCache>
            </c:numRef>
          </c:val>
        </c:ser>
        <c:ser>
          <c:idx val="9"/>
          <c:order val="9"/>
          <c:tx>
            <c:strRef>
              <c:f>'sektor I'!$K$20</c:f>
              <c:strCache>
                <c:ptCount val="1"/>
                <c:pt idx="0">
                  <c:v>20 03 07 odpady wielkogabarytowe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I'!$A$21:$A$32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I'!$K$21:$K$32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22.84</c:v>
                </c:pt>
                <c:pt idx="3">
                  <c:v>49.86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13.08</c:v>
                </c:pt>
                <c:pt idx="9">
                  <c:v>0</c:v>
                </c:pt>
                <c:pt idx="10">
                  <c:v>29.74</c:v>
                </c:pt>
                <c:pt idx="11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939216"/>
        <c:axId val="116965400"/>
      </c:barChart>
      <c:catAx>
        <c:axId val="11593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965400"/>
        <c:crosses val="autoZero"/>
        <c:auto val="1"/>
        <c:lblAlgn val="ctr"/>
        <c:lblOffset val="100"/>
        <c:noMultiLvlLbl val="0"/>
      </c:catAx>
      <c:valAx>
        <c:axId val="116965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593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Sektor II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'sektor II'!$B$21</c:f>
              <c:strCache>
                <c:ptCount val="1"/>
                <c:pt idx="0">
                  <c:v>20 03 01 odpady zmieszane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II'!$B$22:$B$33</c:f>
              <c:numCache>
                <c:formatCode>0.000</c:formatCode>
                <c:ptCount val="12"/>
                <c:pt idx="0">
                  <c:v>172.32</c:v>
                </c:pt>
                <c:pt idx="1">
                  <c:v>140.36000000000001</c:v>
                </c:pt>
                <c:pt idx="2">
                  <c:v>164.74</c:v>
                </c:pt>
                <c:pt idx="3">
                  <c:v>149.96</c:v>
                </c:pt>
                <c:pt idx="4">
                  <c:v>179.67</c:v>
                </c:pt>
                <c:pt idx="5">
                  <c:v>124.18</c:v>
                </c:pt>
                <c:pt idx="6">
                  <c:v>141.56</c:v>
                </c:pt>
                <c:pt idx="7">
                  <c:v>150.19999999999999</c:v>
                </c:pt>
                <c:pt idx="8">
                  <c:v>128.19999999999999</c:v>
                </c:pt>
                <c:pt idx="9">
                  <c:v>156.46</c:v>
                </c:pt>
                <c:pt idx="10">
                  <c:v>161.78</c:v>
                </c:pt>
                <c:pt idx="11">
                  <c:v>143.88</c:v>
                </c:pt>
              </c:numCache>
            </c:numRef>
          </c:val>
        </c:ser>
        <c:ser>
          <c:idx val="1"/>
          <c:order val="1"/>
          <c:tx>
            <c:strRef>
              <c:f>'sektor II'!$C$21</c:f>
              <c:strCache>
                <c:ptCount val="1"/>
                <c:pt idx="0">
                  <c:v>15 01 01 opakowania z papieru i tektury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II'!$C$22:$C$33</c:f>
              <c:numCache>
                <c:formatCode>0.000</c:formatCode>
                <c:ptCount val="12"/>
                <c:pt idx="0">
                  <c:v>13.5</c:v>
                </c:pt>
                <c:pt idx="1">
                  <c:v>9.3800000000000008</c:v>
                </c:pt>
                <c:pt idx="2">
                  <c:v>13.52</c:v>
                </c:pt>
                <c:pt idx="3">
                  <c:v>16.11</c:v>
                </c:pt>
                <c:pt idx="4">
                  <c:v>13.9</c:v>
                </c:pt>
                <c:pt idx="5">
                  <c:v>14.33</c:v>
                </c:pt>
                <c:pt idx="6">
                  <c:v>22.18</c:v>
                </c:pt>
                <c:pt idx="7">
                  <c:v>10.62</c:v>
                </c:pt>
                <c:pt idx="8">
                  <c:v>15.25</c:v>
                </c:pt>
                <c:pt idx="9">
                  <c:v>13.39</c:v>
                </c:pt>
                <c:pt idx="10">
                  <c:v>12.66</c:v>
                </c:pt>
                <c:pt idx="11">
                  <c:v>14.7</c:v>
                </c:pt>
              </c:numCache>
            </c:numRef>
          </c:val>
        </c:ser>
        <c:ser>
          <c:idx val="2"/>
          <c:order val="2"/>
          <c:tx>
            <c:strRef>
              <c:f>'sektor II'!$D$21</c:f>
              <c:strCache>
                <c:ptCount val="1"/>
                <c:pt idx="0">
                  <c:v>15 01 06 zmieszane odpady opakowaniowe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II'!$D$22:$D$33</c:f>
              <c:numCache>
                <c:formatCode>0.000</c:formatCode>
                <c:ptCount val="12"/>
                <c:pt idx="0">
                  <c:v>31.69</c:v>
                </c:pt>
                <c:pt idx="1">
                  <c:v>23.64</c:v>
                </c:pt>
                <c:pt idx="2">
                  <c:v>31.85</c:v>
                </c:pt>
                <c:pt idx="3">
                  <c:v>38.1</c:v>
                </c:pt>
                <c:pt idx="4">
                  <c:v>32.549999999999997</c:v>
                </c:pt>
                <c:pt idx="5">
                  <c:v>33.78</c:v>
                </c:pt>
                <c:pt idx="6">
                  <c:v>51.06</c:v>
                </c:pt>
                <c:pt idx="7">
                  <c:v>25.16</c:v>
                </c:pt>
                <c:pt idx="8">
                  <c:v>36.229999999999997</c:v>
                </c:pt>
                <c:pt idx="9">
                  <c:v>31.6</c:v>
                </c:pt>
                <c:pt idx="10">
                  <c:v>30.16</c:v>
                </c:pt>
                <c:pt idx="11">
                  <c:v>34.22</c:v>
                </c:pt>
              </c:numCache>
            </c:numRef>
          </c:val>
        </c:ser>
        <c:ser>
          <c:idx val="3"/>
          <c:order val="3"/>
          <c:tx>
            <c:strRef>
              <c:f>'sektor II'!$E$21</c:f>
              <c:strCache>
                <c:ptCount val="1"/>
                <c:pt idx="0">
                  <c:v>15 01 07 opakowania ze szkła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II'!$E$22:$E$33</c:f>
              <c:numCache>
                <c:formatCode>0.000</c:formatCode>
                <c:ptCount val="12"/>
                <c:pt idx="0">
                  <c:v>25.36</c:v>
                </c:pt>
                <c:pt idx="1">
                  <c:v>18.54</c:v>
                </c:pt>
                <c:pt idx="2">
                  <c:v>20.88</c:v>
                </c:pt>
                <c:pt idx="3">
                  <c:v>24.24</c:v>
                </c:pt>
                <c:pt idx="4">
                  <c:v>24.12</c:v>
                </c:pt>
                <c:pt idx="5">
                  <c:v>36.6</c:v>
                </c:pt>
                <c:pt idx="6">
                  <c:v>24.5</c:v>
                </c:pt>
                <c:pt idx="7">
                  <c:v>22.82</c:v>
                </c:pt>
                <c:pt idx="8">
                  <c:v>25.96</c:v>
                </c:pt>
                <c:pt idx="9">
                  <c:v>20.58</c:v>
                </c:pt>
                <c:pt idx="10">
                  <c:v>17.54</c:v>
                </c:pt>
                <c:pt idx="11">
                  <c:v>20.72</c:v>
                </c:pt>
              </c:numCache>
            </c:numRef>
          </c:val>
        </c:ser>
        <c:ser>
          <c:idx val="4"/>
          <c:order val="4"/>
          <c:tx>
            <c:strRef>
              <c:f>'sektor II'!$F$21</c:f>
              <c:strCache>
                <c:ptCount val="1"/>
                <c:pt idx="0">
                  <c:v>20 01 23* urządzenia zawierające freony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II'!$F$22:$F$33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0.47</c:v>
                </c:pt>
                <c:pt idx="3">
                  <c:v>0.04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0.5</c:v>
                </c:pt>
                <c:pt idx="9">
                  <c:v>0.13</c:v>
                </c:pt>
                <c:pt idx="10">
                  <c:v>0.17499999999999999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'sektor II'!$G$21</c:f>
              <c:strCache>
                <c:ptCount val="1"/>
                <c:pt idx="0">
                  <c:v>20 01 35* zużyte urządzenia elektryczne i elektroniczne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II'!$G$22:$G$33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0.71</c:v>
                </c:pt>
                <c:pt idx="3">
                  <c:v>0.12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0.19</c:v>
                </c:pt>
                <c:pt idx="9">
                  <c:v>0.115</c:v>
                </c:pt>
                <c:pt idx="10">
                  <c:v>8.5000000000000006E-2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'sektor II'!$H$21</c:f>
              <c:strCache>
                <c:ptCount val="1"/>
                <c:pt idx="0">
                  <c:v>20 01 36 zużyte urządzenia elektryczne i elektroniczne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II'!$H$22:$H$33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1.63</c:v>
                </c:pt>
                <c:pt idx="3">
                  <c:v>0.57999999999999996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1.47</c:v>
                </c:pt>
                <c:pt idx="9">
                  <c:v>1.0349999999999999</c:v>
                </c:pt>
                <c:pt idx="10">
                  <c:v>0.12</c:v>
                </c:pt>
                <c:pt idx="11">
                  <c:v>0</c:v>
                </c:pt>
              </c:numCache>
            </c:numRef>
          </c:val>
        </c:ser>
        <c:ser>
          <c:idx val="7"/>
          <c:order val="7"/>
          <c:tx>
            <c:strRef>
              <c:f>'sektor II'!$I$21</c:f>
              <c:strCache>
                <c:ptCount val="1"/>
                <c:pt idx="0">
                  <c:v>20 01 32 leki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II'!$I$22:$I$33</c:f>
              <c:numCache>
                <c:formatCode>0.000</c:formatCode>
                <c:ptCount val="12"/>
                <c:pt idx="0">
                  <c:v>0.04</c:v>
                </c:pt>
                <c:pt idx="1">
                  <c:v>0.04</c:v>
                </c:pt>
                <c:pt idx="2">
                  <c:v>0.04</c:v>
                </c:pt>
                <c:pt idx="3">
                  <c:v>0.04</c:v>
                </c:pt>
                <c:pt idx="4">
                  <c:v>0.01</c:v>
                </c:pt>
                <c:pt idx="5">
                  <c:v>0.03</c:v>
                </c:pt>
                <c:pt idx="6">
                  <c:v>0.04</c:v>
                </c:pt>
                <c:pt idx="7">
                  <c:v>0.02</c:v>
                </c:pt>
                <c:pt idx="8">
                  <c:v>0.05</c:v>
                </c:pt>
                <c:pt idx="9">
                  <c:v>0.04</c:v>
                </c:pt>
                <c:pt idx="10">
                  <c:v>0.09</c:v>
                </c:pt>
                <c:pt idx="11">
                  <c:v>0.02</c:v>
                </c:pt>
              </c:numCache>
            </c:numRef>
          </c:val>
        </c:ser>
        <c:ser>
          <c:idx val="8"/>
          <c:order val="8"/>
          <c:tx>
            <c:strRef>
              <c:f>'sektor II'!$J$21</c:f>
              <c:strCache>
                <c:ptCount val="1"/>
                <c:pt idx="0">
                  <c:v>20 02 01 odpady ulegające biodegradacji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II'!$J$22:$J$33</c:f>
              <c:numCache>
                <c:formatCode>0.000</c:formatCode>
                <c:ptCount val="12"/>
                <c:pt idx="0">
                  <c:v>18.18</c:v>
                </c:pt>
                <c:pt idx="1">
                  <c:v>15.94</c:v>
                </c:pt>
                <c:pt idx="2">
                  <c:v>29.54</c:v>
                </c:pt>
                <c:pt idx="3">
                  <c:v>210.02</c:v>
                </c:pt>
                <c:pt idx="4">
                  <c:v>264.58999999999997</c:v>
                </c:pt>
                <c:pt idx="5">
                  <c:v>171.88</c:v>
                </c:pt>
                <c:pt idx="6">
                  <c:v>182.04</c:v>
                </c:pt>
                <c:pt idx="7">
                  <c:v>232.58</c:v>
                </c:pt>
                <c:pt idx="8">
                  <c:v>175.58</c:v>
                </c:pt>
                <c:pt idx="9">
                  <c:v>121.12</c:v>
                </c:pt>
                <c:pt idx="10">
                  <c:v>171.12</c:v>
                </c:pt>
                <c:pt idx="11">
                  <c:v>25.5</c:v>
                </c:pt>
              </c:numCache>
            </c:numRef>
          </c:val>
        </c:ser>
        <c:ser>
          <c:idx val="9"/>
          <c:order val="9"/>
          <c:tx>
            <c:strRef>
              <c:f>'sektor II'!$K$21</c:f>
              <c:strCache>
                <c:ptCount val="1"/>
                <c:pt idx="0">
                  <c:v>20 03 07 odpady wielkogabarytowe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'sektor II'!$A$22:$A$33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'sektor II'!$K$22:$K$33</c:f>
              <c:numCache>
                <c:formatCode>0.000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24.4</c:v>
                </c:pt>
                <c:pt idx="3">
                  <c:v>18.5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38.06</c:v>
                </c:pt>
                <c:pt idx="9">
                  <c:v>20.3</c:v>
                </c:pt>
                <c:pt idx="10">
                  <c:v>10.3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034904"/>
        <c:axId val="117592880"/>
      </c:barChart>
      <c:catAx>
        <c:axId val="116034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592880"/>
        <c:crosses val="autoZero"/>
        <c:auto val="1"/>
        <c:lblAlgn val="ctr"/>
        <c:lblOffset val="100"/>
        <c:noMultiLvlLbl val="0"/>
      </c:catAx>
      <c:valAx>
        <c:axId val="117592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034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PSZOK</a:t>
            </a:r>
            <a:r>
              <a:rPr lang="pl-PL" baseline="0"/>
              <a:t> </a:t>
            </a:r>
            <a:endParaRPr lang="pl-PL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Pszok!$A$4</c:f>
              <c:strCache>
                <c:ptCount val="1"/>
                <c:pt idx="0">
                  <c:v>styczeń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Pszok!$B$4:$Q$4</c:f>
              <c:numCache>
                <c:formatCode>0.00</c:formatCode>
                <c:ptCount val="16"/>
                <c:pt idx="0">
                  <c:v>1.62</c:v>
                </c:pt>
                <c:pt idx="1">
                  <c:v>0.66</c:v>
                </c:pt>
                <c:pt idx="3">
                  <c:v>1.1200000000000001</c:v>
                </c:pt>
                <c:pt idx="4">
                  <c:v>2.2200000000000002</c:v>
                </c:pt>
                <c:pt idx="5">
                  <c:v>22.66</c:v>
                </c:pt>
                <c:pt idx="6">
                  <c:v>13.28</c:v>
                </c:pt>
                <c:pt idx="8">
                  <c:v>0.44</c:v>
                </c:pt>
                <c:pt idx="12">
                  <c:v>1.8</c:v>
                </c:pt>
                <c:pt idx="13">
                  <c:v>1.24</c:v>
                </c:pt>
                <c:pt idx="14">
                  <c:v>1.26</c:v>
                </c:pt>
                <c:pt idx="15">
                  <c:v>10</c:v>
                </c:pt>
              </c:numCache>
            </c:numRef>
          </c:val>
        </c:ser>
        <c:ser>
          <c:idx val="1"/>
          <c:order val="1"/>
          <c:tx>
            <c:strRef>
              <c:f>Pszok!$A$5</c:f>
              <c:strCache>
                <c:ptCount val="1"/>
                <c:pt idx="0">
                  <c:v>luty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Pszok!$B$5:$Q$5</c:f>
              <c:numCache>
                <c:formatCode>0.00</c:formatCode>
                <c:ptCount val="16"/>
                <c:pt idx="0">
                  <c:v>1.64</c:v>
                </c:pt>
                <c:pt idx="1">
                  <c:v>0.82</c:v>
                </c:pt>
                <c:pt idx="2">
                  <c:v>0.78</c:v>
                </c:pt>
                <c:pt idx="3">
                  <c:v>0</c:v>
                </c:pt>
                <c:pt idx="4">
                  <c:v>3.08</c:v>
                </c:pt>
                <c:pt idx="5">
                  <c:v>22.6</c:v>
                </c:pt>
                <c:pt idx="6">
                  <c:v>14.76</c:v>
                </c:pt>
                <c:pt idx="8">
                  <c:v>0.48</c:v>
                </c:pt>
                <c:pt idx="13">
                  <c:v>0.8</c:v>
                </c:pt>
                <c:pt idx="14">
                  <c:v>18.62</c:v>
                </c:pt>
                <c:pt idx="15">
                  <c:v>8.58</c:v>
                </c:pt>
              </c:numCache>
            </c:numRef>
          </c:val>
        </c:ser>
        <c:ser>
          <c:idx val="2"/>
          <c:order val="2"/>
          <c:tx>
            <c:strRef>
              <c:f>Pszok!$A$6</c:f>
              <c:strCache>
                <c:ptCount val="1"/>
                <c:pt idx="0">
                  <c:v>marzec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Pszok!$B$6:$Q$6</c:f>
              <c:numCache>
                <c:formatCode>0.00</c:formatCode>
                <c:ptCount val="16"/>
                <c:pt idx="0">
                  <c:v>1.68</c:v>
                </c:pt>
                <c:pt idx="1">
                  <c:v>1.24</c:v>
                </c:pt>
                <c:pt idx="4">
                  <c:v>2.3199999999999998</c:v>
                </c:pt>
                <c:pt idx="5">
                  <c:v>23.14</c:v>
                </c:pt>
                <c:pt idx="6">
                  <c:v>16.54</c:v>
                </c:pt>
                <c:pt idx="12">
                  <c:v>1.42</c:v>
                </c:pt>
                <c:pt idx="13">
                  <c:v>1.7</c:v>
                </c:pt>
                <c:pt idx="14">
                  <c:v>9.24</c:v>
                </c:pt>
                <c:pt idx="15">
                  <c:v>9.32</c:v>
                </c:pt>
              </c:numCache>
            </c:numRef>
          </c:val>
        </c:ser>
        <c:ser>
          <c:idx val="3"/>
          <c:order val="3"/>
          <c:tx>
            <c:strRef>
              <c:f>Pszok!$A$7</c:f>
              <c:strCache>
                <c:ptCount val="1"/>
                <c:pt idx="0">
                  <c:v>kwiecień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Pszok!$B$7:$Q$7</c:f>
              <c:numCache>
                <c:formatCode>0.00</c:formatCode>
                <c:ptCount val="16"/>
                <c:pt idx="0">
                  <c:v>1.56</c:v>
                </c:pt>
                <c:pt idx="1">
                  <c:v>0.88</c:v>
                </c:pt>
                <c:pt idx="4">
                  <c:v>3.02</c:v>
                </c:pt>
                <c:pt idx="5">
                  <c:v>37.340000000000003</c:v>
                </c:pt>
                <c:pt idx="6">
                  <c:v>22.94</c:v>
                </c:pt>
                <c:pt idx="7">
                  <c:v>3.02</c:v>
                </c:pt>
                <c:pt idx="8">
                  <c:v>0.5</c:v>
                </c:pt>
                <c:pt idx="12">
                  <c:v>1.76</c:v>
                </c:pt>
                <c:pt idx="13">
                  <c:v>1.8</c:v>
                </c:pt>
                <c:pt idx="14">
                  <c:v>7.8</c:v>
                </c:pt>
                <c:pt idx="15">
                  <c:v>16.559999999999999</c:v>
                </c:pt>
              </c:numCache>
            </c:numRef>
          </c:val>
        </c:ser>
        <c:ser>
          <c:idx val="4"/>
          <c:order val="4"/>
          <c:tx>
            <c:strRef>
              <c:f>Pszok!$A$8</c:f>
              <c:strCache>
                <c:ptCount val="1"/>
                <c:pt idx="0">
                  <c:v>maj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Pszok!$B$8:$Q$8</c:f>
              <c:numCache>
                <c:formatCode>0.00</c:formatCode>
                <c:ptCount val="16"/>
                <c:pt idx="0">
                  <c:v>1.3</c:v>
                </c:pt>
                <c:pt idx="1">
                  <c:v>0.96</c:v>
                </c:pt>
                <c:pt idx="4">
                  <c:v>6.24</c:v>
                </c:pt>
                <c:pt idx="5">
                  <c:v>79.260000000000005</c:v>
                </c:pt>
                <c:pt idx="6">
                  <c:v>28.28</c:v>
                </c:pt>
                <c:pt idx="8">
                  <c:v>1.1399999999999999</c:v>
                </c:pt>
                <c:pt idx="12">
                  <c:v>2.2200000000000002</c:v>
                </c:pt>
                <c:pt idx="13">
                  <c:v>1.34</c:v>
                </c:pt>
                <c:pt idx="14">
                  <c:v>6.02</c:v>
                </c:pt>
                <c:pt idx="15">
                  <c:v>20.440000000000001</c:v>
                </c:pt>
              </c:numCache>
            </c:numRef>
          </c:val>
        </c:ser>
        <c:ser>
          <c:idx val="5"/>
          <c:order val="5"/>
          <c:tx>
            <c:strRef>
              <c:f>Pszok!$A$9</c:f>
              <c:strCache>
                <c:ptCount val="1"/>
                <c:pt idx="0">
                  <c:v>czerwiec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Pszok!$B$9:$Q$9</c:f>
              <c:numCache>
                <c:formatCode>0.00</c:formatCode>
                <c:ptCount val="16"/>
                <c:pt idx="0">
                  <c:v>2.04</c:v>
                </c:pt>
                <c:pt idx="1">
                  <c:v>0.96</c:v>
                </c:pt>
                <c:pt idx="4">
                  <c:v>2.7</c:v>
                </c:pt>
                <c:pt idx="5">
                  <c:v>39.6</c:v>
                </c:pt>
                <c:pt idx="6">
                  <c:v>23.5</c:v>
                </c:pt>
                <c:pt idx="7">
                  <c:v>2.74</c:v>
                </c:pt>
                <c:pt idx="8">
                  <c:v>0.4</c:v>
                </c:pt>
                <c:pt idx="12">
                  <c:v>1.76</c:v>
                </c:pt>
                <c:pt idx="13">
                  <c:v>1.84</c:v>
                </c:pt>
                <c:pt idx="14">
                  <c:v>7.82</c:v>
                </c:pt>
                <c:pt idx="15">
                  <c:v>16.68</c:v>
                </c:pt>
              </c:numCache>
            </c:numRef>
          </c:val>
        </c:ser>
        <c:ser>
          <c:idx val="6"/>
          <c:order val="6"/>
          <c:tx>
            <c:strRef>
              <c:f>Pszok!$A$10</c:f>
              <c:strCache>
                <c:ptCount val="1"/>
                <c:pt idx="0">
                  <c:v>lipiec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Pszok!$B$10:$Q$10</c:f>
              <c:numCache>
                <c:formatCode>0.00</c:formatCode>
                <c:ptCount val="16"/>
                <c:pt idx="0">
                  <c:v>1.35</c:v>
                </c:pt>
                <c:pt idx="1">
                  <c:v>0.56000000000000005</c:v>
                </c:pt>
                <c:pt idx="2">
                  <c:v>1</c:v>
                </c:pt>
                <c:pt idx="4">
                  <c:v>2.42</c:v>
                </c:pt>
                <c:pt idx="5">
                  <c:v>30.32</c:v>
                </c:pt>
                <c:pt idx="6">
                  <c:v>24.18</c:v>
                </c:pt>
                <c:pt idx="8">
                  <c:v>1.22</c:v>
                </c:pt>
                <c:pt idx="12">
                  <c:v>0</c:v>
                </c:pt>
                <c:pt idx="13">
                  <c:v>1.6</c:v>
                </c:pt>
                <c:pt idx="14">
                  <c:v>6.42</c:v>
                </c:pt>
                <c:pt idx="15">
                  <c:v>22.54</c:v>
                </c:pt>
              </c:numCache>
            </c:numRef>
          </c:val>
        </c:ser>
        <c:ser>
          <c:idx val="7"/>
          <c:order val="7"/>
          <c:tx>
            <c:strRef>
              <c:f>Pszok!$A$11</c:f>
              <c:strCache>
                <c:ptCount val="1"/>
                <c:pt idx="0">
                  <c:v>sierpień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Pszok!$B$11:$Q$11</c:f>
              <c:numCache>
                <c:formatCode>0.00</c:formatCode>
                <c:ptCount val="16"/>
                <c:pt idx="0">
                  <c:v>2.2200000000000002</c:v>
                </c:pt>
                <c:pt idx="1">
                  <c:v>2.1</c:v>
                </c:pt>
                <c:pt idx="3">
                  <c:v>6.23</c:v>
                </c:pt>
                <c:pt idx="4">
                  <c:v>3.62</c:v>
                </c:pt>
                <c:pt idx="5">
                  <c:v>40.76</c:v>
                </c:pt>
                <c:pt idx="6">
                  <c:v>20.64</c:v>
                </c:pt>
                <c:pt idx="7">
                  <c:v>1.6</c:v>
                </c:pt>
                <c:pt idx="8">
                  <c:v>1.04</c:v>
                </c:pt>
                <c:pt idx="12">
                  <c:v>3.06</c:v>
                </c:pt>
                <c:pt idx="13">
                  <c:v>2.04</c:v>
                </c:pt>
                <c:pt idx="14">
                  <c:v>5.66</c:v>
                </c:pt>
                <c:pt idx="15">
                  <c:v>31.4</c:v>
                </c:pt>
              </c:numCache>
            </c:numRef>
          </c:val>
        </c:ser>
        <c:ser>
          <c:idx val="8"/>
          <c:order val="8"/>
          <c:tx>
            <c:strRef>
              <c:f>Pszok!$A$12</c:f>
              <c:strCache>
                <c:ptCount val="1"/>
                <c:pt idx="0">
                  <c:v>wrzesień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Pszok!$B$12:$Q$12</c:f>
              <c:numCache>
                <c:formatCode>0.00</c:formatCode>
                <c:ptCount val="16"/>
                <c:pt idx="0">
                  <c:v>1.48</c:v>
                </c:pt>
                <c:pt idx="1">
                  <c:v>0.98</c:v>
                </c:pt>
                <c:pt idx="4">
                  <c:v>5.34</c:v>
                </c:pt>
                <c:pt idx="5">
                  <c:v>28.5</c:v>
                </c:pt>
                <c:pt idx="6">
                  <c:v>17.64</c:v>
                </c:pt>
                <c:pt idx="7">
                  <c:v>2.64</c:v>
                </c:pt>
                <c:pt idx="9">
                  <c:v>0.1</c:v>
                </c:pt>
                <c:pt idx="12">
                  <c:v>1.04</c:v>
                </c:pt>
                <c:pt idx="13">
                  <c:v>0.82</c:v>
                </c:pt>
                <c:pt idx="14">
                  <c:v>17.84</c:v>
                </c:pt>
                <c:pt idx="15">
                  <c:v>15.14</c:v>
                </c:pt>
              </c:numCache>
            </c:numRef>
          </c:val>
        </c:ser>
        <c:ser>
          <c:idx val="9"/>
          <c:order val="9"/>
          <c:tx>
            <c:strRef>
              <c:f>Pszok!$A$13</c:f>
              <c:strCache>
                <c:ptCount val="1"/>
                <c:pt idx="0">
                  <c:v>październik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Pszok!$B$13:$Q$13</c:f>
              <c:numCache>
                <c:formatCode>0.00</c:formatCode>
                <c:ptCount val="16"/>
                <c:pt idx="0">
                  <c:v>1.26</c:v>
                </c:pt>
                <c:pt idx="1">
                  <c:v>0.84</c:v>
                </c:pt>
                <c:pt idx="3">
                  <c:v>2</c:v>
                </c:pt>
                <c:pt idx="4">
                  <c:v>2.56</c:v>
                </c:pt>
                <c:pt idx="5">
                  <c:v>57.56</c:v>
                </c:pt>
                <c:pt idx="6">
                  <c:v>14.7</c:v>
                </c:pt>
                <c:pt idx="8">
                  <c:v>0.76</c:v>
                </c:pt>
                <c:pt idx="12">
                  <c:v>1.26</c:v>
                </c:pt>
                <c:pt idx="13">
                  <c:v>1.54</c:v>
                </c:pt>
                <c:pt idx="14">
                  <c:v>8.56</c:v>
                </c:pt>
                <c:pt idx="15">
                  <c:v>23.22</c:v>
                </c:pt>
              </c:numCache>
            </c:numRef>
          </c:val>
        </c:ser>
        <c:ser>
          <c:idx val="10"/>
          <c:order val="10"/>
          <c:tx>
            <c:strRef>
              <c:f>Pszok!$A$14</c:f>
              <c:strCache>
                <c:ptCount val="1"/>
                <c:pt idx="0">
                  <c:v>listopad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Pszok!$B$14:$Q$14</c:f>
              <c:numCache>
                <c:formatCode>0.00</c:formatCode>
                <c:ptCount val="16"/>
                <c:pt idx="0">
                  <c:v>1.52</c:v>
                </c:pt>
                <c:pt idx="1">
                  <c:v>1.3</c:v>
                </c:pt>
                <c:pt idx="2">
                  <c:v>0.96</c:v>
                </c:pt>
                <c:pt idx="4">
                  <c:v>4.92</c:v>
                </c:pt>
                <c:pt idx="5">
                  <c:v>23.22</c:v>
                </c:pt>
                <c:pt idx="6">
                  <c:v>9.24</c:v>
                </c:pt>
                <c:pt idx="8">
                  <c:v>0.62</c:v>
                </c:pt>
                <c:pt idx="12">
                  <c:v>1.64</c:v>
                </c:pt>
                <c:pt idx="13">
                  <c:v>0.72</c:v>
                </c:pt>
                <c:pt idx="14">
                  <c:v>20.72</c:v>
                </c:pt>
                <c:pt idx="15">
                  <c:v>13.44</c:v>
                </c:pt>
              </c:numCache>
            </c:numRef>
          </c:val>
        </c:ser>
        <c:ser>
          <c:idx val="11"/>
          <c:order val="11"/>
          <c:tx>
            <c:strRef>
              <c:f>Pszok!$A$15</c:f>
              <c:strCache>
                <c:ptCount val="1"/>
                <c:pt idx="0">
                  <c:v>grudzień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Pszok!$B$3:$Q$3</c:f>
              <c:strCache>
                <c:ptCount val="16"/>
                <c:pt idx="0">
                  <c:v>15 01 01 Opakowania z papieru i tektury</c:v>
                </c:pt>
                <c:pt idx="1">
                  <c:v>15 01 02 Opakowania z tworzyw sztucznych</c:v>
                </c:pt>
                <c:pt idx="2">
                  <c:v>15 01 07 Opakowania ze szkła</c:v>
                </c:pt>
                <c:pt idx="3">
                  <c:v>15 01 10 Opakowania zawierające pozostałości substancji niebezpiecznych lub nimi zanieczyszczone</c:v>
                </c:pt>
                <c:pt idx="4">
                  <c:v>16 01 03 Zużyte opony</c:v>
                </c:pt>
                <c:pt idx="5">
                  <c:v>17 01 01  Odpady z betonu oraz gruz betonowy z rozbiórek i remontów</c:v>
                </c:pt>
                <c:pt idx="6">
                  <c:v>17 09 04 Zmieszane odpady z budowy, remontów i demontażu inne niż wymienione w 170901,170902 i 170903</c:v>
                </c:pt>
                <c:pt idx="7">
                  <c:v>20 01 02 Szkło</c:v>
                </c:pt>
                <c:pt idx="8">
                  <c:v>20 01 10 Odzież</c:v>
                </c:pt>
                <c:pt idx="9">
                  <c:v>20 01 21*     Lampy fluorescencyjne i inne odpady zawierające rtęć</c:v>
                </c:pt>
                <c:pt idx="10">
                  <c:v>20 01 32 Leki</c:v>
                </c:pt>
                <c:pt idx="11">
                  <c:v>20 01 34 Baterie i akumulatory</c:v>
                </c:pt>
                <c:pt idx="12">
                  <c:v>20 01 36  Zużyte urządzenia elektryczne i elektroniczne </c:v>
                </c:pt>
                <c:pt idx="13">
                  <c:v>20 01 39 Tworzywa sztuczne</c:v>
                </c:pt>
                <c:pt idx="14">
                  <c:v>20 02 01 Odpady ulegające biodegradacji</c:v>
                </c:pt>
                <c:pt idx="15">
                  <c:v>20 03 07           Odpady wielkogabarytowe</c:v>
                </c:pt>
              </c:strCache>
            </c:strRef>
          </c:cat>
          <c:val>
            <c:numRef>
              <c:f>Pszok!$B$15:$Q$15</c:f>
              <c:numCache>
                <c:formatCode>0.00</c:formatCode>
                <c:ptCount val="16"/>
                <c:pt idx="0">
                  <c:v>1.5</c:v>
                </c:pt>
                <c:pt idx="1">
                  <c:v>0.57999999999999996</c:v>
                </c:pt>
                <c:pt idx="3">
                  <c:v>2</c:v>
                </c:pt>
                <c:pt idx="4">
                  <c:v>2.98</c:v>
                </c:pt>
                <c:pt idx="5">
                  <c:v>14.9</c:v>
                </c:pt>
                <c:pt idx="6">
                  <c:v>7.86</c:v>
                </c:pt>
                <c:pt idx="7">
                  <c:v>1.88</c:v>
                </c:pt>
                <c:pt idx="8">
                  <c:v>0.62</c:v>
                </c:pt>
                <c:pt idx="9">
                  <c:v>0.06</c:v>
                </c:pt>
                <c:pt idx="10">
                  <c:v>0.12</c:v>
                </c:pt>
                <c:pt idx="11">
                  <c:v>0.1</c:v>
                </c:pt>
                <c:pt idx="13">
                  <c:v>0.46</c:v>
                </c:pt>
                <c:pt idx="14">
                  <c:v>3.78</c:v>
                </c:pt>
                <c:pt idx="15">
                  <c:v>11.54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972488"/>
        <c:axId val="117274768"/>
      </c:barChart>
      <c:catAx>
        <c:axId val="116972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7274768"/>
        <c:crosses val="autoZero"/>
        <c:auto val="1"/>
        <c:lblAlgn val="ctr"/>
        <c:lblOffset val="100"/>
        <c:noMultiLvlLbl val="0"/>
      </c:catAx>
      <c:valAx>
        <c:axId val="117274768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6972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455D-CC5C-4466-9533-16C13556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28</Pages>
  <Words>5282</Words>
  <Characters>31696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STANU GOSPODARKI ODPADAMI KOMUNALNYMI NA TERENIE GMINY BIAŁE BŁOTA ZA 2023 ROK</vt:lpstr>
    </vt:vector>
  </TitlesOfParts>
  <Company/>
  <LinksUpToDate>false</LinksUpToDate>
  <CharactersWithSpaces>36905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STANU GOSPODARKI ODPADAMI KOMUNALNYMI NA TERENIE GMINY BIAŁE BŁOTA ZA 2023 ROK</dc:title>
  <dc:creator>Karolina Gaca</dc:creator>
  <cp:lastModifiedBy>Karolina KG. Gaca</cp:lastModifiedBy>
  <cp:revision>235</cp:revision>
  <cp:lastPrinted>2024-04-26T06:17:00Z</cp:lastPrinted>
  <dcterms:created xsi:type="dcterms:W3CDTF">2024-04-15T10:34:00Z</dcterms:created>
  <dcterms:modified xsi:type="dcterms:W3CDTF">2024-04-26T06:21:00Z</dcterms:modified>
</cp:coreProperties>
</file>