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F7229D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bookmarkStart w:id="0" w:name="_GoBack"/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F7229D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F7229D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F7229D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>S</w:t>
      </w:r>
      <w:r w:rsidR="00E327C0" w:rsidRPr="00F7229D">
        <w:rPr>
          <w:rFonts w:asciiTheme="minorHAnsi" w:eastAsia="Arial" w:hAnsiTheme="minorHAnsi" w:cs="Calibri"/>
          <w:b/>
          <w:bCs/>
          <w:sz w:val="20"/>
          <w:szCs w:val="20"/>
        </w:rPr>
        <w:t>prawozdani</w:t>
      </w: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>e</w:t>
      </w:r>
      <w:r w:rsidR="00E327C0"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w </w:t>
      </w:r>
      <w:r w:rsidR="00E327C0"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przypisach.  </w:t>
      </w:r>
    </w:p>
    <w:p w:rsidR="00E327C0" w:rsidRPr="00F7229D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F7229D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Zaznaczenie </w:t>
      </w:r>
      <w:r w:rsidR="00DD7512" w:rsidRPr="00F7229D">
        <w:rPr>
          <w:rFonts w:asciiTheme="minorHAnsi" w:eastAsia="Arial" w:hAnsiTheme="minorHAnsi" w:cs="Calibri"/>
          <w:b/>
          <w:bCs/>
          <w:sz w:val="20"/>
          <w:szCs w:val="20"/>
        </w:rPr>
        <w:t>„*”</w:t>
      </w: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, np. </w:t>
      </w:r>
      <w:r w:rsidR="004D7B97" w:rsidRPr="00F7229D">
        <w:rPr>
          <w:rFonts w:asciiTheme="minorHAnsi" w:eastAsia="Arial" w:hAnsiTheme="minorHAnsi" w:cs="Calibri"/>
          <w:b/>
          <w:bCs/>
          <w:sz w:val="20"/>
          <w:szCs w:val="20"/>
        </w:rPr>
        <w:t>„Częściowe*</w:t>
      </w:r>
      <w:r w:rsidR="008A06BC"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  <w:r w:rsidR="004D7B97" w:rsidRPr="00F7229D">
        <w:rPr>
          <w:rFonts w:asciiTheme="minorHAnsi" w:eastAsia="Arial" w:hAnsiTheme="minorHAnsi" w:cs="Calibri"/>
          <w:b/>
          <w:bCs/>
          <w:sz w:val="20"/>
          <w:szCs w:val="20"/>
        </w:rPr>
        <w:t>/</w:t>
      </w:r>
      <w:r w:rsidR="008A06BC"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  <w:r w:rsidR="004D7B97" w:rsidRPr="00F7229D">
        <w:rPr>
          <w:rFonts w:asciiTheme="minorHAnsi" w:eastAsia="Arial" w:hAnsiTheme="minorHAnsi" w:cs="Calibri"/>
          <w:b/>
          <w:bCs/>
          <w:sz w:val="20"/>
          <w:szCs w:val="20"/>
        </w:rPr>
        <w:t>Końcowe*</w:t>
      </w: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>”</w:t>
      </w:r>
      <w:r w:rsidR="008A06BC" w:rsidRPr="00F7229D">
        <w:rPr>
          <w:rFonts w:asciiTheme="minorHAnsi" w:eastAsia="Arial" w:hAnsiTheme="minorHAnsi" w:cs="Calibri"/>
          <w:b/>
          <w:bCs/>
          <w:sz w:val="20"/>
          <w:szCs w:val="20"/>
        </w:rPr>
        <w:t>,</w:t>
      </w: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 oznacza, że należy skreślić niewłaściwą odpowiedź</w:t>
      </w:r>
      <w:r w:rsidR="008A06BC"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 i</w:t>
      </w: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 pozostawi</w:t>
      </w:r>
      <w:r w:rsidR="008A06BC" w:rsidRPr="00F7229D">
        <w:rPr>
          <w:rFonts w:asciiTheme="minorHAnsi" w:eastAsia="Arial" w:hAnsiTheme="minorHAnsi" w:cs="Calibri"/>
          <w:b/>
          <w:bCs/>
          <w:sz w:val="20"/>
          <w:szCs w:val="20"/>
        </w:rPr>
        <w:t>ć</w:t>
      </w: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 xml:space="preserve"> prawidłową. Przykład: „</w:t>
      </w:r>
      <w:r w:rsidR="004D7B97" w:rsidRPr="00F7229D">
        <w:rPr>
          <w:rFonts w:asciiTheme="minorHAnsi" w:eastAsia="Arial" w:hAnsiTheme="minorHAnsi" w:cs="Calibri"/>
          <w:b/>
          <w:strike/>
          <w:sz w:val="20"/>
          <w:szCs w:val="20"/>
        </w:rPr>
        <w:t>Częściowe*</w:t>
      </w:r>
      <w:r w:rsidR="008A06BC" w:rsidRPr="00F7229D">
        <w:rPr>
          <w:rFonts w:asciiTheme="minorHAnsi" w:eastAsia="Arial" w:hAnsiTheme="minorHAnsi" w:cs="Calibri"/>
          <w:b/>
          <w:strike/>
          <w:sz w:val="20"/>
          <w:szCs w:val="20"/>
        </w:rPr>
        <w:t xml:space="preserve"> </w:t>
      </w:r>
      <w:r w:rsidR="004D7B97" w:rsidRPr="00F7229D">
        <w:rPr>
          <w:rFonts w:asciiTheme="minorHAnsi" w:eastAsia="Arial" w:hAnsiTheme="minorHAnsi" w:cs="Calibri"/>
          <w:b/>
          <w:sz w:val="20"/>
          <w:szCs w:val="20"/>
        </w:rPr>
        <w:t>/</w:t>
      </w:r>
      <w:r w:rsidR="008A06BC" w:rsidRPr="00F7229D">
        <w:rPr>
          <w:rFonts w:asciiTheme="minorHAnsi" w:eastAsia="Arial" w:hAnsiTheme="minorHAnsi" w:cs="Calibri"/>
          <w:b/>
          <w:sz w:val="20"/>
          <w:szCs w:val="20"/>
        </w:rPr>
        <w:t xml:space="preserve"> </w:t>
      </w:r>
      <w:r w:rsidR="004D7B97" w:rsidRPr="00F7229D">
        <w:rPr>
          <w:rFonts w:asciiTheme="minorHAnsi" w:eastAsia="Arial" w:hAnsiTheme="minorHAnsi" w:cs="Calibri"/>
          <w:b/>
          <w:sz w:val="20"/>
          <w:szCs w:val="20"/>
        </w:rPr>
        <w:t>Końcowe*</w:t>
      </w:r>
      <w:r w:rsidRPr="00F7229D">
        <w:rPr>
          <w:rFonts w:asciiTheme="minorHAnsi" w:eastAsia="Arial" w:hAnsiTheme="minorHAnsi" w:cs="Calibri"/>
          <w:b/>
          <w:bCs/>
          <w:sz w:val="20"/>
          <w:szCs w:val="20"/>
        </w:rPr>
        <w:t>”.</w:t>
      </w:r>
    </w:p>
    <w:bookmarkEnd w:id="0"/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29D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01EA4-7D88-4F35-B5CC-83325D26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Renata RN. Niedzwiecka</cp:lastModifiedBy>
  <cp:revision>2</cp:revision>
  <cp:lastPrinted>2018-10-09T16:18:00Z</cp:lastPrinted>
  <dcterms:created xsi:type="dcterms:W3CDTF">2021-03-24T09:45:00Z</dcterms:created>
  <dcterms:modified xsi:type="dcterms:W3CDTF">2021-03-24T09:45:00Z</dcterms:modified>
</cp:coreProperties>
</file>