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A35" w:rsidRPr="00F92A35" w:rsidRDefault="00F92A35" w:rsidP="00F92A35">
      <w:pPr>
        <w:spacing w:line="360" w:lineRule="auto"/>
        <w:rPr>
          <w:rFonts w:asciiTheme="minorHAnsi" w:hAnsiTheme="minorHAnsi" w:cstheme="minorHAnsi"/>
          <w:b/>
        </w:rPr>
      </w:pPr>
      <w:r w:rsidRPr="00F92A35">
        <w:rPr>
          <w:rFonts w:asciiTheme="minorHAnsi" w:hAnsiTheme="minorHAnsi" w:cstheme="minorHAnsi"/>
          <w:b/>
        </w:rPr>
        <w:t>Nr sprawy:   RZP.271.</w:t>
      </w:r>
      <w:r w:rsidR="00A1050A">
        <w:rPr>
          <w:rFonts w:asciiTheme="minorHAnsi" w:hAnsiTheme="minorHAnsi" w:cstheme="minorHAnsi"/>
          <w:b/>
        </w:rPr>
        <w:t>32</w:t>
      </w:r>
      <w:r w:rsidRPr="00F92A35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F92A35">
        <w:rPr>
          <w:rFonts w:asciiTheme="minorHAnsi" w:hAnsiTheme="minorHAnsi" w:cstheme="minorHAnsi"/>
          <w:b/>
        </w:rPr>
        <w:t>.ZP</w:t>
      </w:r>
      <w:r w:rsidR="00A1050A">
        <w:rPr>
          <w:rFonts w:asciiTheme="minorHAnsi" w:hAnsiTheme="minorHAnsi" w:cstheme="minorHAnsi"/>
          <w:b/>
        </w:rPr>
        <w:t>1</w:t>
      </w:r>
      <w:r w:rsidRPr="00F92A35">
        <w:rPr>
          <w:rFonts w:asciiTheme="minorHAnsi" w:hAnsiTheme="minorHAnsi" w:cstheme="minorHAnsi"/>
          <w:b/>
        </w:rPr>
        <w:tab/>
      </w:r>
      <w:r w:rsidRPr="00F92A35">
        <w:rPr>
          <w:rFonts w:asciiTheme="minorHAnsi" w:hAnsiTheme="minorHAnsi" w:cstheme="minorHAnsi"/>
          <w:b/>
        </w:rPr>
        <w:tab/>
      </w:r>
      <w:r w:rsidRPr="00F92A35">
        <w:rPr>
          <w:rFonts w:asciiTheme="minorHAnsi" w:hAnsiTheme="minorHAnsi" w:cstheme="minorHAnsi"/>
          <w:b/>
        </w:rPr>
        <w:tab/>
      </w:r>
      <w:r w:rsidRPr="00F92A35">
        <w:rPr>
          <w:rFonts w:asciiTheme="minorHAnsi" w:hAnsiTheme="minorHAnsi" w:cstheme="minorHAnsi"/>
          <w:b/>
        </w:rPr>
        <w:tab/>
        <w:t xml:space="preserve">        </w:t>
      </w:r>
      <w:r w:rsidRPr="00F92A35">
        <w:rPr>
          <w:rFonts w:asciiTheme="minorHAnsi" w:hAnsiTheme="minorHAnsi" w:cstheme="minorHAnsi"/>
        </w:rPr>
        <w:t xml:space="preserve">Białe Błota, dnia </w:t>
      </w:r>
      <w:r w:rsidR="00243200">
        <w:rPr>
          <w:rFonts w:asciiTheme="minorHAnsi" w:hAnsiTheme="minorHAnsi" w:cstheme="minorHAnsi"/>
        </w:rPr>
        <w:t>23</w:t>
      </w:r>
      <w:r w:rsidR="00283BC0">
        <w:rPr>
          <w:rFonts w:asciiTheme="minorHAnsi" w:hAnsiTheme="minorHAnsi" w:cstheme="minorHAnsi"/>
        </w:rPr>
        <w:t>.07</w:t>
      </w:r>
      <w:r>
        <w:rPr>
          <w:rFonts w:asciiTheme="minorHAnsi" w:hAnsiTheme="minorHAnsi" w:cstheme="minorHAnsi"/>
        </w:rPr>
        <w:t>.2024</w:t>
      </w:r>
      <w:r w:rsidRPr="00F92A35">
        <w:rPr>
          <w:rFonts w:asciiTheme="minorHAnsi" w:hAnsiTheme="minorHAnsi" w:cstheme="minorHAnsi"/>
        </w:rPr>
        <w:t xml:space="preserve"> r.</w:t>
      </w:r>
    </w:p>
    <w:p w:rsidR="00F92A35" w:rsidRPr="00F92A35" w:rsidRDefault="00F92A35" w:rsidP="00F92A35">
      <w:pPr>
        <w:spacing w:line="360" w:lineRule="auto"/>
        <w:rPr>
          <w:rFonts w:asciiTheme="minorHAnsi" w:hAnsiTheme="minorHAnsi" w:cstheme="minorHAnsi"/>
          <w:b/>
        </w:rPr>
      </w:pPr>
    </w:p>
    <w:p w:rsidR="00F92A35" w:rsidRPr="00F92A35" w:rsidRDefault="00F92A35" w:rsidP="00F92A35">
      <w:pPr>
        <w:spacing w:line="360" w:lineRule="auto"/>
        <w:rPr>
          <w:rFonts w:asciiTheme="minorHAnsi" w:hAnsiTheme="minorHAnsi" w:cstheme="minorHAnsi"/>
        </w:rPr>
      </w:pPr>
      <w:r w:rsidRPr="00F92A35">
        <w:rPr>
          <w:rFonts w:asciiTheme="minorHAnsi" w:hAnsiTheme="minorHAnsi" w:cstheme="minorHAnsi"/>
        </w:rPr>
        <w:t xml:space="preserve">Dotyczy postępowania pn.: </w:t>
      </w:r>
    </w:p>
    <w:p w:rsidR="00F92A35" w:rsidRDefault="002A398F" w:rsidP="00F92A35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  <w:r w:rsidRPr="002A398F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>Modernizacja kompleksu boisk sportowych „Moje Boisko – Orlik 2012” w Łochowie, polegająca na wymianie nawierzchni syntetycznej boiska do piłki nożnej</w:t>
      </w:r>
    </w:p>
    <w:p w:rsidR="002A398F" w:rsidRPr="00F92A35" w:rsidRDefault="002A398F" w:rsidP="00F92A35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color w:val="auto"/>
          <w:szCs w:val="24"/>
          <w:lang w:eastAsia="ar-SA"/>
        </w:rPr>
      </w:pPr>
    </w:p>
    <w:p w:rsidR="00F92A35" w:rsidRPr="00F92A35" w:rsidRDefault="00F92A35" w:rsidP="00F92A35">
      <w:pPr>
        <w:suppressAutoHyphens/>
        <w:spacing w:line="360" w:lineRule="auto"/>
        <w:ind w:left="0" w:firstLine="0"/>
        <w:contextualSpacing/>
        <w:jc w:val="center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 w:rsidRPr="001D570C">
        <w:rPr>
          <w:rFonts w:asciiTheme="minorHAnsi" w:hAnsiTheme="minorHAnsi" w:cstheme="minorHAnsi"/>
          <w:b/>
          <w:color w:val="auto"/>
          <w:szCs w:val="24"/>
          <w:lang w:eastAsia="ar-SA"/>
        </w:rPr>
        <w:t>WYJAŚNIENI</w:t>
      </w:r>
      <w:r w:rsidR="00550F31" w:rsidRPr="001D570C">
        <w:rPr>
          <w:rFonts w:asciiTheme="minorHAnsi" w:hAnsiTheme="minorHAnsi" w:cstheme="minorHAnsi"/>
          <w:b/>
          <w:color w:val="auto"/>
          <w:szCs w:val="24"/>
          <w:lang w:eastAsia="ar-SA"/>
        </w:rPr>
        <w:t>A</w:t>
      </w:r>
      <w:r w:rsidRPr="001D570C"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 I ZMIANA TREŚCI  SWZ</w:t>
      </w:r>
    </w:p>
    <w:p w:rsidR="00F92A35" w:rsidRPr="00F92A35" w:rsidRDefault="00F92A35" w:rsidP="00F92A35">
      <w:pPr>
        <w:suppressAutoHyphens/>
        <w:spacing w:line="360" w:lineRule="auto"/>
        <w:ind w:left="0" w:firstLine="0"/>
        <w:contextualSpacing/>
        <w:jc w:val="center"/>
        <w:rPr>
          <w:rFonts w:asciiTheme="minorHAnsi" w:hAnsiTheme="minorHAnsi" w:cstheme="minorHAnsi"/>
          <w:b/>
          <w:color w:val="auto"/>
          <w:szCs w:val="24"/>
          <w:lang w:eastAsia="ar-SA"/>
        </w:rPr>
      </w:pPr>
    </w:p>
    <w:p w:rsidR="00F92A35" w:rsidRPr="00F92A35" w:rsidRDefault="00F92A35" w:rsidP="00D32EC5">
      <w:pPr>
        <w:numPr>
          <w:ilvl w:val="0"/>
          <w:numId w:val="5"/>
        </w:numPr>
        <w:spacing w:line="360" w:lineRule="auto"/>
        <w:ind w:left="0" w:hanging="426"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 w:rsidRPr="00F92A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W związku ze zwróceniem się Wykonawców do Zamawiającego o wyjaśnienie SWZ, działając w trybie art. 284 ust. 1 oraz ust. 2 ustawy z dnia 11 września 2019 r. Prawo Zamówień Publicznych (dalej zwana ustawą </w:t>
      </w:r>
      <w:proofErr w:type="spellStart"/>
      <w:r w:rsidRPr="00F92A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Pzp</w:t>
      </w:r>
      <w:proofErr w:type="spellEnd"/>
      <w:r w:rsidRPr="00F92A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), Zamawiający przekazuje treść zapytań wraz z wyjaśnieniami:</w:t>
      </w:r>
    </w:p>
    <w:p w:rsidR="00F92A35" w:rsidRPr="00F92A35" w:rsidRDefault="00F92A35" w:rsidP="00D32EC5">
      <w:pPr>
        <w:spacing w:line="360" w:lineRule="auto"/>
        <w:rPr>
          <w:rFonts w:asciiTheme="minorHAnsi" w:hAnsiTheme="minorHAnsi" w:cstheme="minorHAnsi"/>
          <w:color w:val="2E74B5"/>
        </w:rPr>
      </w:pPr>
      <w:r w:rsidRPr="00F92A35">
        <w:rPr>
          <w:rFonts w:asciiTheme="minorHAnsi" w:hAnsiTheme="minorHAnsi" w:cstheme="minorHAnsi"/>
          <w:color w:val="FF0000"/>
        </w:rPr>
        <w:t>Pytania- zestaw 1</w:t>
      </w:r>
    </w:p>
    <w:p w:rsidR="00F92A35" w:rsidRPr="00F92A35" w:rsidRDefault="00F92A35" w:rsidP="00D32EC5">
      <w:pPr>
        <w:spacing w:line="360" w:lineRule="auto"/>
        <w:rPr>
          <w:rFonts w:asciiTheme="minorHAnsi" w:hAnsiTheme="minorHAnsi" w:cstheme="minorHAnsi"/>
          <w:color w:val="2E74B5"/>
        </w:rPr>
      </w:pPr>
      <w:r w:rsidRPr="00F92A35">
        <w:rPr>
          <w:rFonts w:asciiTheme="minorHAnsi" w:hAnsiTheme="minorHAnsi" w:cstheme="minorHAnsi"/>
          <w:b/>
          <w:i/>
          <w:spacing w:val="-8"/>
        </w:rPr>
        <w:t>Pytanie 1.</w:t>
      </w:r>
    </w:p>
    <w:p w:rsidR="00FC6BA4" w:rsidRPr="00FC6BA4" w:rsidRDefault="00FC6BA4" w:rsidP="00FC6BA4">
      <w:pPr>
        <w:spacing w:line="360" w:lineRule="auto"/>
        <w:rPr>
          <w:rFonts w:asciiTheme="minorHAnsi" w:hAnsiTheme="minorHAnsi" w:cstheme="minorHAnsi"/>
          <w:spacing w:val="-16"/>
        </w:rPr>
      </w:pPr>
      <w:r w:rsidRPr="00FC6BA4">
        <w:rPr>
          <w:rFonts w:asciiTheme="minorHAnsi" w:hAnsiTheme="minorHAnsi" w:cstheme="minorHAnsi"/>
          <w:spacing w:val="-16"/>
        </w:rPr>
        <w:t>Prosimy o dopuszczenie traw z ilością pęczków 8600/m2. Nadmieniamy, że według wyroku KIO o sygnaturze: 1699/15:</w:t>
      </w:r>
    </w:p>
    <w:p w:rsidR="00FC6BA4" w:rsidRPr="00FC6BA4" w:rsidRDefault="00FC6BA4" w:rsidP="00FC6BA4">
      <w:pPr>
        <w:spacing w:line="360" w:lineRule="auto"/>
        <w:rPr>
          <w:rFonts w:asciiTheme="minorHAnsi" w:hAnsiTheme="minorHAnsi" w:cstheme="minorHAnsi"/>
          <w:spacing w:val="-16"/>
        </w:rPr>
      </w:pPr>
      <w:r w:rsidRPr="00FC6BA4">
        <w:rPr>
          <w:rFonts w:asciiTheme="minorHAnsi" w:hAnsiTheme="minorHAnsi" w:cstheme="minorHAnsi"/>
          <w:spacing w:val="-16"/>
        </w:rPr>
        <w:t>„ilość włókien w pęczku oraz ilość pęczków jest parametrem wtórnym w stosunku do ilości włókien na metr kwadratowy. Ilość włókien w pęczku nie jest parametrem użytkowym a rozwiązaniem technicznym charakteryzującym określony produkt.”</w:t>
      </w:r>
    </w:p>
    <w:p w:rsidR="00FC6BA4" w:rsidRPr="00FC6BA4" w:rsidRDefault="00FC6BA4" w:rsidP="00FC6BA4">
      <w:pPr>
        <w:spacing w:line="360" w:lineRule="auto"/>
        <w:rPr>
          <w:rFonts w:asciiTheme="minorHAnsi" w:hAnsiTheme="minorHAnsi" w:cstheme="minorHAnsi"/>
          <w:spacing w:val="-16"/>
        </w:rPr>
      </w:pPr>
      <w:r w:rsidRPr="00FC6BA4">
        <w:rPr>
          <w:rFonts w:asciiTheme="minorHAnsi" w:hAnsiTheme="minorHAnsi" w:cstheme="minorHAnsi"/>
          <w:spacing w:val="-16"/>
        </w:rPr>
        <w:t>W związku z tym wyznacznikiem gęstości trawy jest ilość włókien, a nie ilość pęczków, która jest bez znaczenia i nie ma wpływu na jakość trawy.</w:t>
      </w:r>
    </w:p>
    <w:p w:rsidR="00FC6BA4" w:rsidRDefault="00FC6BA4" w:rsidP="00FC6BA4">
      <w:pPr>
        <w:spacing w:line="360" w:lineRule="auto"/>
        <w:rPr>
          <w:rFonts w:asciiTheme="minorHAnsi" w:hAnsiTheme="minorHAnsi" w:cstheme="minorHAnsi"/>
          <w:spacing w:val="-16"/>
        </w:rPr>
      </w:pPr>
      <w:r w:rsidRPr="00FC6BA4">
        <w:rPr>
          <w:rFonts w:asciiTheme="minorHAnsi" w:hAnsiTheme="minorHAnsi" w:cstheme="minorHAnsi"/>
          <w:spacing w:val="-16"/>
        </w:rPr>
        <w:t xml:space="preserve">Prosimy zatem, jak wyżej, o zmianę ilości pęczków na min 8600/m2. </w:t>
      </w:r>
    </w:p>
    <w:p w:rsidR="00F92A35" w:rsidRDefault="00F92A35" w:rsidP="00FC6BA4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F92A35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EE02B5" w:rsidRPr="00EE02B5" w:rsidRDefault="00EE02B5" w:rsidP="00AB0F0A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EE02B5">
        <w:rPr>
          <w:rFonts w:asciiTheme="minorHAnsi" w:hAnsiTheme="minorHAnsi" w:cstheme="minorHAnsi"/>
          <w:b/>
          <w:i/>
          <w:color w:val="2E74B5"/>
        </w:rPr>
        <w:t>Zamawiający nie wyraża zgody na zmianę parametru ilość pęczków/m2 na min. 8 600, ponieważ ilość pęczków/m2 w powiązaniu z ilością włókien/m2 świadczy nie tylko o gęstości trawy, ale również o równomiernym rozmieszczeniu włókien na danej powierzchni. Jednak z uwagi na zapytania, które wpływają do przetargu, Zamawiający obniża niektóre parametry wskazane w OPZ. Poniżej wymienione są nowe, obniżone, minimalne wymagania dla nawierzchni z trawy</w:t>
      </w:r>
      <w:r w:rsidR="00AB0F0A">
        <w:rPr>
          <w:rFonts w:asciiTheme="minorHAnsi" w:hAnsiTheme="minorHAnsi" w:cstheme="minorHAnsi"/>
          <w:b/>
          <w:i/>
          <w:color w:val="2E74B5"/>
        </w:rPr>
        <w:t xml:space="preserve"> </w:t>
      </w:r>
      <w:r w:rsidRPr="00EE02B5">
        <w:rPr>
          <w:rFonts w:asciiTheme="minorHAnsi" w:hAnsiTheme="minorHAnsi" w:cstheme="minorHAnsi"/>
          <w:b/>
          <w:i/>
          <w:color w:val="2E74B5"/>
        </w:rPr>
        <w:t>syntetycznej:</w:t>
      </w:r>
    </w:p>
    <w:p w:rsidR="00EE02B5" w:rsidRPr="00EE02B5" w:rsidRDefault="00EE02B5" w:rsidP="00EE02B5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EE02B5">
        <w:rPr>
          <w:rFonts w:asciiTheme="minorHAnsi" w:hAnsiTheme="minorHAnsi" w:cstheme="minorHAnsi"/>
          <w:b/>
          <w:i/>
          <w:color w:val="2E74B5"/>
        </w:rPr>
        <w:t>− ilość pęczków min. 10.000 /m2 ,</w:t>
      </w:r>
    </w:p>
    <w:p w:rsidR="00EE02B5" w:rsidRPr="00EE02B5" w:rsidRDefault="00EE02B5" w:rsidP="00EE02B5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EE02B5">
        <w:rPr>
          <w:rFonts w:asciiTheme="minorHAnsi" w:hAnsiTheme="minorHAnsi" w:cstheme="minorHAnsi"/>
          <w:b/>
          <w:i/>
          <w:color w:val="2E74B5"/>
        </w:rPr>
        <w:t>− ilość włókien min. 120.000/m2,</w:t>
      </w:r>
    </w:p>
    <w:p w:rsidR="00EE02B5" w:rsidRPr="00EE02B5" w:rsidRDefault="00EE02B5" w:rsidP="00EE02B5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EE02B5">
        <w:rPr>
          <w:rFonts w:asciiTheme="minorHAnsi" w:hAnsiTheme="minorHAnsi" w:cstheme="minorHAnsi"/>
          <w:b/>
          <w:i/>
          <w:color w:val="2E74B5"/>
        </w:rPr>
        <w:t>− wysokość włókna min. 39 mm max 45 mm,</w:t>
      </w:r>
    </w:p>
    <w:p w:rsidR="00EE02B5" w:rsidRPr="00EE02B5" w:rsidRDefault="00EE02B5" w:rsidP="00EE02B5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EE02B5">
        <w:rPr>
          <w:rFonts w:asciiTheme="minorHAnsi" w:hAnsiTheme="minorHAnsi" w:cstheme="minorHAnsi"/>
          <w:b/>
          <w:i/>
          <w:color w:val="2E74B5"/>
        </w:rPr>
        <w:t xml:space="preserve">− </w:t>
      </w:r>
      <w:proofErr w:type="spellStart"/>
      <w:r w:rsidRPr="00EE02B5">
        <w:rPr>
          <w:rFonts w:asciiTheme="minorHAnsi" w:hAnsiTheme="minorHAnsi" w:cstheme="minorHAnsi"/>
          <w:b/>
          <w:i/>
          <w:color w:val="2E74B5"/>
        </w:rPr>
        <w:t>dtex</w:t>
      </w:r>
      <w:proofErr w:type="spellEnd"/>
      <w:r w:rsidRPr="00EE02B5">
        <w:rPr>
          <w:rFonts w:asciiTheme="minorHAnsi" w:hAnsiTheme="minorHAnsi" w:cstheme="minorHAnsi"/>
          <w:b/>
          <w:i/>
          <w:color w:val="2E74B5"/>
        </w:rPr>
        <w:t xml:space="preserve"> min. 15.500,</w:t>
      </w:r>
    </w:p>
    <w:p w:rsidR="00EE02B5" w:rsidRPr="00EE02B5" w:rsidRDefault="00EE02B5" w:rsidP="00EE02B5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EE02B5">
        <w:rPr>
          <w:rFonts w:asciiTheme="minorHAnsi" w:hAnsiTheme="minorHAnsi" w:cstheme="minorHAnsi"/>
          <w:b/>
          <w:i/>
          <w:color w:val="2E74B5"/>
        </w:rPr>
        <w:lastRenderedPageBreak/>
        <w:t>− skład chemiczny włókna trawy: polietylen</w:t>
      </w:r>
    </w:p>
    <w:p w:rsidR="007C4409" w:rsidRDefault="00EE02B5" w:rsidP="00EE02B5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EE02B5">
        <w:rPr>
          <w:rFonts w:asciiTheme="minorHAnsi" w:hAnsiTheme="minorHAnsi" w:cstheme="minorHAnsi"/>
          <w:b/>
          <w:i/>
          <w:color w:val="2E74B5"/>
        </w:rPr>
        <w:t xml:space="preserve">Pozostałe parametry nawierzchni nie wymienione powyżej znajdują się w </w:t>
      </w:r>
      <w:proofErr w:type="spellStart"/>
      <w:r w:rsidRPr="00EE02B5">
        <w:rPr>
          <w:rFonts w:asciiTheme="minorHAnsi" w:hAnsiTheme="minorHAnsi" w:cstheme="minorHAnsi"/>
          <w:b/>
          <w:i/>
          <w:color w:val="2E74B5"/>
        </w:rPr>
        <w:t>STWiOR</w:t>
      </w:r>
      <w:proofErr w:type="spellEnd"/>
      <w:r w:rsidRPr="00EE02B5">
        <w:rPr>
          <w:rFonts w:asciiTheme="minorHAnsi" w:hAnsiTheme="minorHAnsi" w:cstheme="minorHAnsi"/>
          <w:b/>
          <w:i/>
          <w:color w:val="2E74B5"/>
        </w:rPr>
        <w:t>.</w:t>
      </w:r>
    </w:p>
    <w:p w:rsidR="00C568CE" w:rsidRPr="00F92A35" w:rsidRDefault="00C568CE" w:rsidP="00EE02B5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W załączeniu ujednolicony OPZ.</w:t>
      </w:r>
    </w:p>
    <w:p w:rsidR="00F92A35" w:rsidRPr="00F92A35" w:rsidRDefault="00F92A35" w:rsidP="00D32EC5">
      <w:pPr>
        <w:spacing w:line="360" w:lineRule="auto"/>
        <w:rPr>
          <w:rFonts w:asciiTheme="minorHAnsi" w:hAnsiTheme="minorHAnsi" w:cstheme="minorHAnsi"/>
          <w:color w:val="2E74B5"/>
        </w:rPr>
      </w:pPr>
      <w:bookmarkStart w:id="0" w:name="_Hlk165528704"/>
      <w:bookmarkStart w:id="1" w:name="_Hlk145484962"/>
      <w:r w:rsidRPr="00F92A35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2</w:t>
      </w:r>
    </w:p>
    <w:bookmarkEnd w:id="0"/>
    <w:p w:rsidR="00F92A35" w:rsidRPr="00F92A35" w:rsidRDefault="00F92A35" w:rsidP="00D32EC5">
      <w:pPr>
        <w:spacing w:line="360" w:lineRule="auto"/>
        <w:rPr>
          <w:rFonts w:asciiTheme="minorHAnsi" w:hAnsiTheme="minorHAnsi" w:cstheme="minorHAnsi"/>
          <w:color w:val="2E74B5"/>
        </w:rPr>
      </w:pPr>
      <w:r w:rsidRPr="00F92A35">
        <w:rPr>
          <w:rFonts w:asciiTheme="minorHAnsi" w:hAnsiTheme="minorHAnsi" w:cstheme="minorHAnsi"/>
          <w:b/>
          <w:i/>
          <w:spacing w:val="-8"/>
        </w:rPr>
        <w:t>Pytanie 1.</w:t>
      </w:r>
    </w:p>
    <w:p w:rsidR="00F37937" w:rsidRPr="00F37937" w:rsidRDefault="00F37937" w:rsidP="00F37937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 xml:space="preserve">Prosimy o dopuszczenie rozwiązania równoważnego, </w:t>
      </w:r>
      <w:proofErr w:type="spellStart"/>
      <w:r w:rsidRPr="00F37937">
        <w:rPr>
          <w:rFonts w:asciiTheme="minorHAnsi" w:hAnsiTheme="minorHAnsi" w:cstheme="minorHAnsi"/>
          <w:spacing w:val="-16"/>
        </w:rPr>
        <w:t>kórego</w:t>
      </w:r>
      <w:proofErr w:type="spellEnd"/>
      <w:r w:rsidRPr="00F37937">
        <w:rPr>
          <w:rFonts w:asciiTheme="minorHAnsi" w:hAnsiTheme="minorHAnsi" w:cstheme="minorHAnsi"/>
          <w:spacing w:val="-16"/>
        </w:rPr>
        <w:t xml:space="preserve"> producent posiada najwyższy status</w:t>
      </w:r>
      <w:r>
        <w:rPr>
          <w:rFonts w:asciiTheme="minorHAnsi" w:hAnsiTheme="minorHAnsi" w:cstheme="minorHAnsi"/>
          <w:spacing w:val="-16"/>
        </w:rPr>
        <w:t xml:space="preserve"> </w:t>
      </w:r>
      <w:r w:rsidRPr="00F37937">
        <w:rPr>
          <w:rFonts w:asciiTheme="minorHAnsi" w:hAnsiTheme="minorHAnsi" w:cstheme="minorHAnsi"/>
          <w:spacing w:val="-16"/>
        </w:rPr>
        <w:t xml:space="preserve">udzielany przez FIFA tj. FIFA </w:t>
      </w:r>
      <w:proofErr w:type="spellStart"/>
      <w:r w:rsidRPr="00F37937">
        <w:rPr>
          <w:rFonts w:asciiTheme="minorHAnsi" w:hAnsiTheme="minorHAnsi" w:cstheme="minorHAnsi"/>
          <w:spacing w:val="-16"/>
        </w:rPr>
        <w:t>Preffered</w:t>
      </w:r>
      <w:proofErr w:type="spellEnd"/>
      <w:r w:rsidRPr="00F37937">
        <w:rPr>
          <w:rFonts w:asciiTheme="minorHAnsi" w:hAnsiTheme="minorHAnsi" w:cstheme="minorHAnsi"/>
          <w:spacing w:val="-16"/>
        </w:rPr>
        <w:t xml:space="preserve"> Provider z licznymi realizacjami w Polsce (między innymi</w:t>
      </w:r>
      <w:r>
        <w:rPr>
          <w:rFonts w:asciiTheme="minorHAnsi" w:hAnsiTheme="minorHAnsi" w:cstheme="minorHAnsi"/>
          <w:spacing w:val="-16"/>
        </w:rPr>
        <w:t xml:space="preserve"> </w:t>
      </w:r>
      <w:r w:rsidRPr="00F37937">
        <w:rPr>
          <w:rFonts w:asciiTheme="minorHAnsi" w:hAnsiTheme="minorHAnsi" w:cstheme="minorHAnsi"/>
          <w:spacing w:val="-16"/>
        </w:rPr>
        <w:t>boiska wykonane dla Legii na bazie treningowej w Książenicach, dla Lecha na bazie treningowej w</w:t>
      </w:r>
      <w:r>
        <w:rPr>
          <w:rFonts w:asciiTheme="minorHAnsi" w:hAnsiTheme="minorHAnsi" w:cstheme="minorHAnsi"/>
          <w:spacing w:val="-16"/>
        </w:rPr>
        <w:t xml:space="preserve"> </w:t>
      </w:r>
      <w:r w:rsidRPr="00F37937">
        <w:rPr>
          <w:rFonts w:asciiTheme="minorHAnsi" w:hAnsiTheme="minorHAnsi" w:cstheme="minorHAnsi"/>
          <w:spacing w:val="-16"/>
        </w:rPr>
        <w:t xml:space="preserve">Popowie oraz dla </w:t>
      </w:r>
      <w:proofErr w:type="spellStart"/>
      <w:r w:rsidRPr="00F37937">
        <w:rPr>
          <w:rFonts w:asciiTheme="minorHAnsi" w:hAnsiTheme="minorHAnsi" w:cstheme="minorHAnsi"/>
          <w:spacing w:val="-16"/>
        </w:rPr>
        <w:t>Jagielonii</w:t>
      </w:r>
      <w:proofErr w:type="spellEnd"/>
      <w:r w:rsidRPr="00F37937">
        <w:rPr>
          <w:rFonts w:asciiTheme="minorHAnsi" w:hAnsiTheme="minorHAnsi" w:cstheme="minorHAnsi"/>
          <w:spacing w:val="-16"/>
        </w:rPr>
        <w:t xml:space="preserve"> Białystok).</w:t>
      </w:r>
    </w:p>
    <w:p w:rsidR="00F37937" w:rsidRPr="00F37937" w:rsidRDefault="00F37937" w:rsidP="00F37937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>Produkt przez nas proponowany, jako rozwiązanie równoważne, posiada wysokie parametry</w:t>
      </w:r>
      <w:r>
        <w:rPr>
          <w:rFonts w:asciiTheme="minorHAnsi" w:hAnsiTheme="minorHAnsi" w:cstheme="minorHAnsi"/>
          <w:spacing w:val="-16"/>
        </w:rPr>
        <w:t xml:space="preserve"> </w:t>
      </w:r>
      <w:r w:rsidRPr="00F37937">
        <w:rPr>
          <w:rFonts w:asciiTheme="minorHAnsi" w:hAnsiTheme="minorHAnsi" w:cstheme="minorHAnsi"/>
          <w:spacing w:val="-16"/>
        </w:rPr>
        <w:t>użytkowe i doskonałe parametry sportowe, został zainstalowany między innymi na Stadionie</w:t>
      </w:r>
      <w:r>
        <w:rPr>
          <w:rFonts w:asciiTheme="minorHAnsi" w:hAnsiTheme="minorHAnsi" w:cstheme="minorHAnsi"/>
          <w:spacing w:val="-16"/>
        </w:rPr>
        <w:t xml:space="preserve"> </w:t>
      </w:r>
      <w:r w:rsidRPr="00F37937">
        <w:rPr>
          <w:rFonts w:asciiTheme="minorHAnsi" w:hAnsiTheme="minorHAnsi" w:cstheme="minorHAnsi"/>
          <w:spacing w:val="-16"/>
        </w:rPr>
        <w:t xml:space="preserve">„Chemik” w Oświęcimiu, gdzie boisko uzyskało certyfikat FIFA </w:t>
      </w:r>
      <w:proofErr w:type="spellStart"/>
      <w:r w:rsidRPr="00F37937">
        <w:rPr>
          <w:rFonts w:asciiTheme="minorHAnsi" w:hAnsiTheme="minorHAnsi" w:cstheme="minorHAnsi"/>
          <w:spacing w:val="-16"/>
        </w:rPr>
        <w:t>Quality</w:t>
      </w:r>
      <w:proofErr w:type="spellEnd"/>
      <w:r w:rsidRPr="00F37937">
        <w:rPr>
          <w:rFonts w:asciiTheme="minorHAnsi" w:hAnsiTheme="minorHAnsi" w:cstheme="minorHAnsi"/>
          <w:spacing w:val="-16"/>
        </w:rPr>
        <w:t xml:space="preserve"> Pro.</w:t>
      </w:r>
    </w:p>
    <w:p w:rsidR="00F37937" w:rsidRPr="00F37937" w:rsidRDefault="00F37937" w:rsidP="00F37937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>Parametry trawy syntetycznej:</w:t>
      </w:r>
    </w:p>
    <w:p w:rsidR="00F37937" w:rsidRPr="00F37937" w:rsidRDefault="00F37937" w:rsidP="00F37937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>System nawierzchni składa się z trzech elementów: sztuczna trawa, wypełnienie oraz mata.</w:t>
      </w:r>
    </w:p>
    <w:p w:rsidR="00F37937" w:rsidRPr="00F37937" w:rsidRDefault="00F37937" w:rsidP="004F0E6A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>Trawa syntetyczna ułożona bezpośrednio na podbudowie kamiennej. Trawa musi być zasypana</w:t>
      </w:r>
      <w:r w:rsidR="004F0E6A">
        <w:rPr>
          <w:rFonts w:asciiTheme="minorHAnsi" w:hAnsiTheme="minorHAnsi" w:cstheme="minorHAnsi"/>
          <w:spacing w:val="-16"/>
        </w:rPr>
        <w:t xml:space="preserve"> </w:t>
      </w:r>
      <w:r w:rsidRPr="00F37937">
        <w:rPr>
          <w:rFonts w:asciiTheme="minorHAnsi" w:hAnsiTheme="minorHAnsi" w:cstheme="minorHAnsi"/>
          <w:spacing w:val="-16"/>
        </w:rPr>
        <w:t>piaskiem kwarcowym i granulatem EPDM.</w:t>
      </w:r>
      <w:r w:rsidR="004F0E6A">
        <w:rPr>
          <w:rFonts w:asciiTheme="minorHAnsi" w:hAnsiTheme="minorHAnsi" w:cstheme="minorHAnsi"/>
          <w:spacing w:val="-16"/>
        </w:rPr>
        <w:t xml:space="preserve"> </w:t>
      </w:r>
      <w:r w:rsidRPr="00F37937">
        <w:rPr>
          <w:rFonts w:asciiTheme="minorHAnsi" w:hAnsiTheme="minorHAnsi" w:cstheme="minorHAnsi"/>
          <w:spacing w:val="-16"/>
        </w:rPr>
        <w:t>Linie w kolorze białym, szerokości 10 cm, wklejane.</w:t>
      </w:r>
    </w:p>
    <w:p w:rsidR="00F37937" w:rsidRPr="00F37937" w:rsidRDefault="00F37937" w:rsidP="00F37937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>Do wbudowania trawa o poniższych parametrach:</w:t>
      </w:r>
    </w:p>
    <w:p w:rsidR="00F37937" w:rsidRPr="00F37937" w:rsidRDefault="00F37937" w:rsidP="00F37937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>• wysokość włókna min 39 max 45 mm</w:t>
      </w:r>
    </w:p>
    <w:p w:rsidR="00F37937" w:rsidRPr="00F37937" w:rsidRDefault="00F37937" w:rsidP="00F37937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>• ilość pęczków min. 10.091/m2</w:t>
      </w:r>
    </w:p>
    <w:p w:rsidR="00F37937" w:rsidRPr="00F37937" w:rsidRDefault="00F37937" w:rsidP="00F37937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>• ilość włókien min 121.000/m2</w:t>
      </w:r>
    </w:p>
    <w:p w:rsidR="00F37937" w:rsidRPr="00F37937" w:rsidRDefault="00F37937" w:rsidP="00F37937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>• waga całkowita min 2800 g/m2</w:t>
      </w:r>
    </w:p>
    <w:p w:rsidR="00F37937" w:rsidRPr="00F37937" w:rsidRDefault="00F37937" w:rsidP="00F37937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>• waga włókna min 1500 g/m2</w:t>
      </w:r>
    </w:p>
    <w:p w:rsidR="00F37937" w:rsidRPr="00F37937" w:rsidRDefault="00F37937" w:rsidP="00F37937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>• grubość włókna min. 420 mikronów</w:t>
      </w:r>
    </w:p>
    <w:p w:rsidR="00F37937" w:rsidRPr="00F37937" w:rsidRDefault="00F37937" w:rsidP="00F37937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>• wytrzymałość łączenia klejonego po starzeniu min. 200 N/100 mm</w:t>
      </w:r>
    </w:p>
    <w:p w:rsidR="00F37937" w:rsidRPr="00F37937" w:rsidRDefault="00F37937" w:rsidP="00F37937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>• wyrywanie pęczka po starzeniu min 70 N</w:t>
      </w:r>
    </w:p>
    <w:p w:rsidR="00F37937" w:rsidRPr="00F37937" w:rsidRDefault="00F37937" w:rsidP="00F37937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 xml:space="preserve">• </w:t>
      </w:r>
      <w:proofErr w:type="spellStart"/>
      <w:r w:rsidRPr="00F37937">
        <w:rPr>
          <w:rFonts w:asciiTheme="minorHAnsi" w:hAnsiTheme="minorHAnsi" w:cstheme="minorHAnsi"/>
          <w:spacing w:val="-16"/>
        </w:rPr>
        <w:t>dtex</w:t>
      </w:r>
      <w:proofErr w:type="spellEnd"/>
      <w:r w:rsidRPr="00F37937">
        <w:rPr>
          <w:rFonts w:asciiTheme="minorHAnsi" w:hAnsiTheme="minorHAnsi" w:cstheme="minorHAnsi"/>
          <w:spacing w:val="-16"/>
        </w:rPr>
        <w:t xml:space="preserve"> min 15.500</w:t>
      </w:r>
    </w:p>
    <w:p w:rsidR="00F37937" w:rsidRPr="00F37937" w:rsidRDefault="00F37937" w:rsidP="00F37937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>• skład chemiczny włókna trawy: 100% polietylen</w:t>
      </w:r>
    </w:p>
    <w:p w:rsidR="00F37937" w:rsidRPr="00F37937" w:rsidRDefault="00F37937" w:rsidP="00F37937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 xml:space="preserve">• typ trawy: </w:t>
      </w:r>
      <w:proofErr w:type="spellStart"/>
      <w:r w:rsidRPr="00F37937">
        <w:rPr>
          <w:rFonts w:asciiTheme="minorHAnsi" w:hAnsiTheme="minorHAnsi" w:cstheme="minorHAnsi"/>
          <w:spacing w:val="-16"/>
        </w:rPr>
        <w:t>monofil</w:t>
      </w:r>
      <w:proofErr w:type="spellEnd"/>
      <w:r w:rsidRPr="00F37937">
        <w:rPr>
          <w:rFonts w:asciiTheme="minorHAnsi" w:hAnsiTheme="minorHAnsi" w:cstheme="minorHAnsi"/>
          <w:spacing w:val="-16"/>
        </w:rPr>
        <w:t>, prosty</w:t>
      </w:r>
    </w:p>
    <w:p w:rsidR="00F37937" w:rsidRPr="00F37937" w:rsidRDefault="00F37937" w:rsidP="00F37937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 xml:space="preserve">• trawa </w:t>
      </w:r>
      <w:proofErr w:type="spellStart"/>
      <w:r w:rsidRPr="00F37937">
        <w:rPr>
          <w:rFonts w:asciiTheme="minorHAnsi" w:hAnsiTheme="minorHAnsi" w:cstheme="minorHAnsi"/>
          <w:spacing w:val="-16"/>
        </w:rPr>
        <w:t>tuftowana</w:t>
      </w:r>
      <w:proofErr w:type="spellEnd"/>
      <w:r w:rsidRPr="00F37937">
        <w:rPr>
          <w:rFonts w:asciiTheme="minorHAnsi" w:hAnsiTheme="minorHAnsi" w:cstheme="minorHAnsi"/>
          <w:spacing w:val="-16"/>
        </w:rPr>
        <w:t>, lub tkana</w:t>
      </w:r>
    </w:p>
    <w:p w:rsidR="00F37937" w:rsidRPr="00F37937" w:rsidRDefault="00F37937" w:rsidP="00F37937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>• kształt włókna: X lub inny z min czterema rdzeniami</w:t>
      </w:r>
    </w:p>
    <w:p w:rsidR="00F37937" w:rsidRPr="00F37937" w:rsidRDefault="00F37937" w:rsidP="00F37937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>• wypełnienie: piasek kwarcowy i granulat EPDM z recyklingu w ilości zgodnej z badaniem</w:t>
      </w:r>
    </w:p>
    <w:p w:rsidR="004F0E6A" w:rsidRDefault="00F37937" w:rsidP="004F0E6A">
      <w:pPr>
        <w:spacing w:line="360" w:lineRule="auto"/>
        <w:rPr>
          <w:rFonts w:asciiTheme="minorHAnsi" w:hAnsiTheme="minorHAnsi" w:cstheme="minorHAnsi"/>
          <w:spacing w:val="-16"/>
        </w:rPr>
      </w:pPr>
      <w:r w:rsidRPr="00F37937">
        <w:rPr>
          <w:rFonts w:asciiTheme="minorHAnsi" w:hAnsiTheme="minorHAnsi" w:cstheme="minorHAnsi"/>
          <w:spacing w:val="-16"/>
        </w:rPr>
        <w:t>Pod trawą należy zamontować matę amortyzującą o grubości min. 12 mm, zgodną z systemem</w:t>
      </w:r>
      <w:r w:rsidR="004F0E6A">
        <w:rPr>
          <w:rFonts w:asciiTheme="minorHAnsi" w:hAnsiTheme="minorHAnsi" w:cstheme="minorHAnsi"/>
          <w:spacing w:val="-16"/>
        </w:rPr>
        <w:t xml:space="preserve"> </w:t>
      </w:r>
      <w:r w:rsidRPr="00F37937">
        <w:rPr>
          <w:rFonts w:asciiTheme="minorHAnsi" w:hAnsiTheme="minorHAnsi" w:cstheme="minorHAnsi"/>
          <w:spacing w:val="-16"/>
        </w:rPr>
        <w:t>nawierzchni</w:t>
      </w:r>
      <w:r w:rsidR="004F0E6A">
        <w:rPr>
          <w:rFonts w:asciiTheme="minorHAnsi" w:hAnsiTheme="minorHAnsi" w:cstheme="minorHAnsi"/>
          <w:spacing w:val="-16"/>
        </w:rPr>
        <w:t>.</w:t>
      </w:r>
    </w:p>
    <w:p w:rsidR="008332F2" w:rsidRPr="00AA2ABC" w:rsidRDefault="00A629AF" w:rsidP="004F0E6A">
      <w:pPr>
        <w:spacing w:line="360" w:lineRule="auto"/>
        <w:rPr>
          <w:rFonts w:asciiTheme="minorHAnsi" w:hAnsiTheme="minorHAnsi" w:cstheme="minorHAnsi"/>
          <w:b/>
          <w:spacing w:val="-16"/>
        </w:rPr>
      </w:pPr>
      <w:r w:rsidRPr="00AA2ABC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A629AF" w:rsidRPr="00AA2ABC" w:rsidRDefault="00AA2ABC" w:rsidP="00D32EC5">
      <w:pPr>
        <w:spacing w:line="360" w:lineRule="auto"/>
        <w:rPr>
          <w:rFonts w:asciiTheme="minorHAnsi" w:hAnsiTheme="minorHAnsi" w:cstheme="minorHAnsi"/>
          <w:b/>
          <w:color w:val="2E74B5"/>
        </w:rPr>
      </w:pPr>
      <w:r w:rsidRPr="00AA2ABC">
        <w:rPr>
          <w:rFonts w:asciiTheme="minorHAnsi" w:hAnsiTheme="minorHAnsi" w:cstheme="minorHAnsi"/>
          <w:b/>
          <w:color w:val="2E74B5"/>
        </w:rPr>
        <w:lastRenderedPageBreak/>
        <w:t>Zamawiający dopuszcza nawierzchnię o parametrach wskazanych w pytaniu 1 (zestaw II).</w:t>
      </w:r>
    </w:p>
    <w:p w:rsidR="00A629AF" w:rsidRPr="00F92A35" w:rsidRDefault="00A629AF" w:rsidP="00D32EC5">
      <w:pPr>
        <w:spacing w:line="360" w:lineRule="auto"/>
        <w:rPr>
          <w:rFonts w:asciiTheme="minorHAnsi" w:hAnsiTheme="minorHAnsi" w:cstheme="minorHAnsi"/>
          <w:color w:val="2E74B5"/>
        </w:rPr>
      </w:pPr>
      <w:bookmarkStart w:id="2" w:name="_Hlk164176966"/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2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bookmarkEnd w:id="2"/>
    <w:p w:rsidR="004F0E6A" w:rsidRPr="004F0E6A" w:rsidRDefault="004F0E6A" w:rsidP="004F0E6A">
      <w:pPr>
        <w:autoSpaceDE w:val="0"/>
        <w:autoSpaceDN w:val="0"/>
        <w:adjustRightInd w:val="0"/>
        <w:spacing w:line="360" w:lineRule="auto"/>
        <w:ind w:firstLine="0"/>
        <w:rPr>
          <w:rFonts w:asciiTheme="minorHAnsi" w:hAnsiTheme="minorHAnsi" w:cstheme="minorHAnsi"/>
          <w:spacing w:val="-16"/>
        </w:rPr>
      </w:pPr>
      <w:r w:rsidRPr="004F0E6A">
        <w:rPr>
          <w:rFonts w:asciiTheme="minorHAnsi" w:hAnsiTheme="minorHAnsi" w:cstheme="minorHAnsi"/>
          <w:spacing w:val="-16"/>
        </w:rPr>
        <w:t xml:space="preserve">Prosimy o potwierdzenie, że Zamawiający będzie wymagał dokument ów do oferty </w:t>
      </w:r>
      <w:proofErr w:type="spellStart"/>
      <w:r w:rsidRPr="004F0E6A">
        <w:rPr>
          <w:rFonts w:asciiTheme="minorHAnsi" w:hAnsiTheme="minorHAnsi" w:cstheme="minorHAnsi"/>
          <w:spacing w:val="-16"/>
        </w:rPr>
        <w:t>kao</w:t>
      </w:r>
      <w:proofErr w:type="spellEnd"/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>przedmiotowe środki dowodowe do oferty zgodnie ze standardami rynku tj.</w:t>
      </w:r>
    </w:p>
    <w:p w:rsidR="004F0E6A" w:rsidRPr="004F0E6A" w:rsidRDefault="004F0E6A" w:rsidP="004F0E6A">
      <w:pPr>
        <w:autoSpaceDE w:val="0"/>
        <w:autoSpaceDN w:val="0"/>
        <w:adjustRightInd w:val="0"/>
        <w:spacing w:line="360" w:lineRule="auto"/>
        <w:ind w:left="284" w:hanging="274"/>
        <w:rPr>
          <w:rFonts w:asciiTheme="minorHAnsi" w:hAnsiTheme="minorHAnsi" w:cstheme="minorHAnsi"/>
          <w:spacing w:val="-16"/>
        </w:rPr>
      </w:pPr>
      <w:r w:rsidRPr="004F0E6A">
        <w:rPr>
          <w:rFonts w:asciiTheme="minorHAnsi" w:hAnsiTheme="minorHAnsi" w:cstheme="minorHAnsi"/>
          <w:spacing w:val="-16"/>
        </w:rPr>
        <w:t xml:space="preserve">a) </w:t>
      </w:r>
      <w:r>
        <w:rPr>
          <w:rFonts w:asciiTheme="minorHAnsi" w:hAnsiTheme="minorHAnsi" w:cstheme="minorHAnsi"/>
          <w:spacing w:val="-16"/>
        </w:rPr>
        <w:tab/>
      </w:r>
      <w:r w:rsidRPr="004F0E6A">
        <w:rPr>
          <w:rFonts w:asciiTheme="minorHAnsi" w:hAnsiTheme="minorHAnsi" w:cstheme="minorHAnsi"/>
          <w:spacing w:val="-16"/>
        </w:rPr>
        <w:t xml:space="preserve">raport z badań przeprowadzony przez specjalistyczne laboratorium (np. </w:t>
      </w:r>
      <w:proofErr w:type="spellStart"/>
      <w:r w:rsidRPr="004F0E6A">
        <w:rPr>
          <w:rFonts w:asciiTheme="minorHAnsi" w:hAnsiTheme="minorHAnsi" w:cstheme="minorHAnsi"/>
          <w:spacing w:val="-16"/>
        </w:rPr>
        <w:t>Labosport</w:t>
      </w:r>
      <w:proofErr w:type="spellEnd"/>
      <w:r w:rsidRPr="004F0E6A">
        <w:rPr>
          <w:rFonts w:asciiTheme="minorHAnsi" w:hAnsiTheme="minorHAnsi" w:cstheme="minorHAnsi"/>
          <w:spacing w:val="-16"/>
        </w:rPr>
        <w:t xml:space="preserve"> lub ISA-Sport</w:t>
      </w:r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 xml:space="preserve">lub Sports </w:t>
      </w:r>
      <w:proofErr w:type="spellStart"/>
      <w:r w:rsidRPr="004F0E6A">
        <w:rPr>
          <w:rFonts w:asciiTheme="minorHAnsi" w:hAnsiTheme="minorHAnsi" w:cstheme="minorHAnsi"/>
          <w:spacing w:val="-16"/>
        </w:rPr>
        <w:t>Labs</w:t>
      </w:r>
      <w:proofErr w:type="spellEnd"/>
      <w:r w:rsidRPr="004F0E6A">
        <w:rPr>
          <w:rFonts w:asciiTheme="minorHAnsi" w:hAnsiTheme="minorHAnsi" w:cstheme="minorHAnsi"/>
          <w:spacing w:val="-16"/>
        </w:rPr>
        <w:t xml:space="preserve"> </w:t>
      </w:r>
      <w:proofErr w:type="spellStart"/>
      <w:r w:rsidRPr="004F0E6A">
        <w:rPr>
          <w:rFonts w:asciiTheme="minorHAnsi" w:hAnsiTheme="minorHAnsi" w:cstheme="minorHAnsi"/>
          <w:spacing w:val="-16"/>
        </w:rPr>
        <w:t>Ltd</w:t>
      </w:r>
      <w:proofErr w:type="spellEnd"/>
      <w:r w:rsidRPr="004F0E6A">
        <w:rPr>
          <w:rFonts w:asciiTheme="minorHAnsi" w:hAnsiTheme="minorHAnsi" w:cstheme="minorHAnsi"/>
          <w:spacing w:val="-16"/>
        </w:rPr>
        <w:t xml:space="preserve">, </w:t>
      </w:r>
      <w:proofErr w:type="spellStart"/>
      <w:r w:rsidRPr="004F0E6A">
        <w:rPr>
          <w:rFonts w:asciiTheme="minorHAnsi" w:hAnsiTheme="minorHAnsi" w:cstheme="minorHAnsi"/>
          <w:spacing w:val="-16"/>
        </w:rPr>
        <w:t>Ercat</w:t>
      </w:r>
      <w:proofErr w:type="spellEnd"/>
      <w:r w:rsidRPr="004F0E6A">
        <w:rPr>
          <w:rFonts w:asciiTheme="minorHAnsi" w:hAnsiTheme="minorHAnsi" w:cstheme="minorHAnsi"/>
          <w:spacing w:val="-16"/>
        </w:rPr>
        <w:t>), dotyczący oferowanego systemu tj. nawierzchni , wypełnienia EPDM z</w:t>
      </w:r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 xml:space="preserve">recyklingu i maty, potwierdzający zgodność jej parametrów z FIFA </w:t>
      </w:r>
      <w:proofErr w:type="spellStart"/>
      <w:r w:rsidRPr="004F0E6A">
        <w:rPr>
          <w:rFonts w:asciiTheme="minorHAnsi" w:hAnsiTheme="minorHAnsi" w:cstheme="minorHAnsi"/>
          <w:spacing w:val="-16"/>
        </w:rPr>
        <w:t>Quality</w:t>
      </w:r>
      <w:proofErr w:type="spellEnd"/>
      <w:r w:rsidRPr="004F0E6A">
        <w:rPr>
          <w:rFonts w:asciiTheme="minorHAnsi" w:hAnsiTheme="minorHAnsi" w:cstheme="minorHAnsi"/>
          <w:spacing w:val="-16"/>
        </w:rPr>
        <w:t xml:space="preserve"> </w:t>
      </w:r>
      <w:proofErr w:type="spellStart"/>
      <w:r w:rsidRPr="004F0E6A">
        <w:rPr>
          <w:rFonts w:asciiTheme="minorHAnsi" w:hAnsiTheme="minorHAnsi" w:cstheme="minorHAnsi"/>
          <w:spacing w:val="-16"/>
        </w:rPr>
        <w:t>Programme</w:t>
      </w:r>
      <w:proofErr w:type="spellEnd"/>
      <w:r w:rsidRPr="004F0E6A">
        <w:rPr>
          <w:rFonts w:asciiTheme="minorHAnsi" w:hAnsiTheme="minorHAnsi" w:cstheme="minorHAnsi"/>
          <w:spacing w:val="-16"/>
        </w:rPr>
        <w:t xml:space="preserve"> for Football</w:t>
      </w:r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 xml:space="preserve">Turf (edycja 2015) dla poziomu </w:t>
      </w:r>
      <w:proofErr w:type="spellStart"/>
      <w:r w:rsidRPr="004F0E6A">
        <w:rPr>
          <w:rFonts w:asciiTheme="minorHAnsi" w:hAnsiTheme="minorHAnsi" w:cstheme="minorHAnsi"/>
          <w:spacing w:val="-16"/>
        </w:rPr>
        <w:t>Quality</w:t>
      </w:r>
      <w:proofErr w:type="spellEnd"/>
      <w:r w:rsidRPr="004F0E6A">
        <w:rPr>
          <w:rFonts w:asciiTheme="minorHAnsi" w:hAnsiTheme="minorHAnsi" w:cstheme="minorHAnsi"/>
          <w:spacing w:val="-16"/>
        </w:rPr>
        <w:t xml:space="preserve"> Pro i </w:t>
      </w:r>
      <w:proofErr w:type="spellStart"/>
      <w:r w:rsidRPr="004F0E6A">
        <w:rPr>
          <w:rFonts w:asciiTheme="minorHAnsi" w:hAnsiTheme="minorHAnsi" w:cstheme="minorHAnsi"/>
          <w:spacing w:val="-16"/>
        </w:rPr>
        <w:t>Quality</w:t>
      </w:r>
      <w:proofErr w:type="spellEnd"/>
      <w:r w:rsidRPr="004F0E6A">
        <w:rPr>
          <w:rFonts w:asciiTheme="minorHAnsi" w:hAnsiTheme="minorHAnsi" w:cstheme="minorHAnsi"/>
          <w:spacing w:val="-16"/>
        </w:rPr>
        <w:t xml:space="preserve"> oraz potwierdzający minimalne parametry</w:t>
      </w:r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>oferowanej trawy syntetycznej określone przez Zamawiającego (dostępny na www.FIFA.com)</w:t>
      </w:r>
    </w:p>
    <w:p w:rsidR="004F0E6A" w:rsidRPr="004F0E6A" w:rsidRDefault="004F0E6A" w:rsidP="004F0E6A">
      <w:pPr>
        <w:autoSpaceDE w:val="0"/>
        <w:autoSpaceDN w:val="0"/>
        <w:adjustRightInd w:val="0"/>
        <w:spacing w:line="360" w:lineRule="auto"/>
        <w:ind w:left="284" w:hanging="274"/>
        <w:rPr>
          <w:rFonts w:asciiTheme="minorHAnsi" w:hAnsiTheme="minorHAnsi" w:cstheme="minorHAnsi"/>
          <w:spacing w:val="-16"/>
        </w:rPr>
      </w:pPr>
      <w:r w:rsidRPr="004F0E6A">
        <w:rPr>
          <w:rFonts w:asciiTheme="minorHAnsi" w:hAnsiTheme="minorHAnsi" w:cstheme="minorHAnsi"/>
          <w:spacing w:val="-16"/>
        </w:rPr>
        <w:t xml:space="preserve">b) </w:t>
      </w:r>
      <w:r>
        <w:rPr>
          <w:rFonts w:asciiTheme="minorHAnsi" w:hAnsiTheme="minorHAnsi" w:cstheme="minorHAnsi"/>
          <w:spacing w:val="-16"/>
        </w:rPr>
        <w:tab/>
      </w:r>
      <w:r w:rsidRPr="004F0E6A">
        <w:rPr>
          <w:rFonts w:asciiTheme="minorHAnsi" w:hAnsiTheme="minorHAnsi" w:cstheme="minorHAnsi"/>
          <w:spacing w:val="-16"/>
        </w:rPr>
        <w:t>raport z badań laboratoryjnych przeprowadzony przez niezależne, akredytowane laboratorium</w:t>
      </w:r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>dla systemu sztucznej trawy tj. nawierzchnia, wypełnia EPDM z recyklingu i maty, potwierdzający</w:t>
      </w:r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>zgodność systemu z aktualną normą EN 15330-1:2013/PN-EN 15330-1:2014-02 . Badanie musi</w:t>
      </w:r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>być wykonane przez laboratorium niezależne, akredytowane zgodnie z ISO/IEC 17025:2018</w:t>
      </w:r>
    </w:p>
    <w:p w:rsidR="004F0E6A" w:rsidRPr="004F0E6A" w:rsidRDefault="004F0E6A" w:rsidP="004F0E6A">
      <w:pPr>
        <w:autoSpaceDE w:val="0"/>
        <w:autoSpaceDN w:val="0"/>
        <w:adjustRightInd w:val="0"/>
        <w:spacing w:line="360" w:lineRule="auto"/>
        <w:ind w:left="284" w:hanging="274"/>
        <w:rPr>
          <w:rFonts w:asciiTheme="minorHAnsi" w:hAnsiTheme="minorHAnsi" w:cstheme="minorHAnsi"/>
          <w:spacing w:val="-16"/>
        </w:rPr>
      </w:pPr>
      <w:r w:rsidRPr="004F0E6A">
        <w:rPr>
          <w:rFonts w:asciiTheme="minorHAnsi" w:hAnsiTheme="minorHAnsi" w:cstheme="minorHAnsi"/>
          <w:spacing w:val="-16"/>
        </w:rPr>
        <w:t xml:space="preserve">c) </w:t>
      </w:r>
      <w:r>
        <w:rPr>
          <w:rFonts w:asciiTheme="minorHAnsi" w:hAnsiTheme="minorHAnsi" w:cstheme="minorHAnsi"/>
          <w:spacing w:val="-16"/>
        </w:rPr>
        <w:tab/>
      </w:r>
      <w:r w:rsidRPr="004F0E6A">
        <w:rPr>
          <w:rFonts w:asciiTheme="minorHAnsi" w:hAnsiTheme="minorHAnsi" w:cstheme="minorHAnsi"/>
          <w:spacing w:val="-16"/>
        </w:rPr>
        <w:t>karta techniczna oferowanej nawierzchni poświadczona przez jej producenta, potwierdzająca</w:t>
      </w:r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>parametry, które nie zostały potwierdzone w raportach z badań jak wyżej</w:t>
      </w:r>
    </w:p>
    <w:p w:rsidR="004F0E6A" w:rsidRPr="004F0E6A" w:rsidRDefault="004F0E6A" w:rsidP="004F0E6A">
      <w:pPr>
        <w:autoSpaceDE w:val="0"/>
        <w:autoSpaceDN w:val="0"/>
        <w:adjustRightInd w:val="0"/>
        <w:spacing w:line="360" w:lineRule="auto"/>
        <w:ind w:left="284" w:hanging="274"/>
        <w:rPr>
          <w:rFonts w:asciiTheme="minorHAnsi" w:hAnsiTheme="minorHAnsi" w:cstheme="minorHAnsi"/>
          <w:spacing w:val="-16"/>
        </w:rPr>
      </w:pPr>
      <w:r w:rsidRPr="004F0E6A">
        <w:rPr>
          <w:rFonts w:asciiTheme="minorHAnsi" w:hAnsiTheme="minorHAnsi" w:cstheme="minorHAnsi"/>
          <w:spacing w:val="-16"/>
        </w:rPr>
        <w:t xml:space="preserve">d) </w:t>
      </w:r>
      <w:r>
        <w:rPr>
          <w:rFonts w:asciiTheme="minorHAnsi" w:hAnsiTheme="minorHAnsi" w:cstheme="minorHAnsi"/>
          <w:spacing w:val="-16"/>
        </w:rPr>
        <w:tab/>
      </w:r>
      <w:r w:rsidRPr="004F0E6A">
        <w:rPr>
          <w:rFonts w:asciiTheme="minorHAnsi" w:hAnsiTheme="minorHAnsi" w:cstheme="minorHAnsi"/>
          <w:spacing w:val="-16"/>
        </w:rPr>
        <w:t>aktualny certyfikat potwierdzający posiadanie przez producenta statusu FIFA PREFERRED</w:t>
      </w:r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>PROVIDER (FPP) lub FIFA PREFERRED PRODUCER</w:t>
      </w:r>
    </w:p>
    <w:p w:rsidR="004F0E6A" w:rsidRPr="004F0E6A" w:rsidRDefault="004F0E6A" w:rsidP="004F0E6A">
      <w:pPr>
        <w:autoSpaceDE w:val="0"/>
        <w:autoSpaceDN w:val="0"/>
        <w:adjustRightInd w:val="0"/>
        <w:spacing w:line="360" w:lineRule="auto"/>
        <w:ind w:left="284" w:hanging="274"/>
        <w:rPr>
          <w:rFonts w:asciiTheme="minorHAnsi" w:hAnsiTheme="minorHAnsi" w:cstheme="minorHAnsi"/>
          <w:spacing w:val="-16"/>
        </w:rPr>
      </w:pPr>
      <w:r w:rsidRPr="004F0E6A">
        <w:rPr>
          <w:rFonts w:asciiTheme="minorHAnsi" w:hAnsiTheme="minorHAnsi" w:cstheme="minorHAnsi"/>
          <w:spacing w:val="-16"/>
        </w:rPr>
        <w:t xml:space="preserve">e) </w:t>
      </w:r>
      <w:r>
        <w:rPr>
          <w:rFonts w:asciiTheme="minorHAnsi" w:hAnsiTheme="minorHAnsi" w:cstheme="minorHAnsi"/>
          <w:spacing w:val="-16"/>
        </w:rPr>
        <w:tab/>
      </w:r>
      <w:r w:rsidRPr="004F0E6A">
        <w:rPr>
          <w:rFonts w:asciiTheme="minorHAnsi" w:hAnsiTheme="minorHAnsi" w:cstheme="minorHAnsi"/>
          <w:spacing w:val="-16"/>
        </w:rPr>
        <w:t>atest PZH dla poszczególnych elementów tj. oferowanej nawierzchni, wypełnienia (piasek</w:t>
      </w:r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>kwarcowy oraz EPDM z recyklingu) i maty</w:t>
      </w:r>
    </w:p>
    <w:p w:rsidR="004F0E6A" w:rsidRPr="004F0E6A" w:rsidRDefault="004F0E6A" w:rsidP="004F0E6A">
      <w:pPr>
        <w:autoSpaceDE w:val="0"/>
        <w:autoSpaceDN w:val="0"/>
        <w:adjustRightInd w:val="0"/>
        <w:spacing w:line="360" w:lineRule="auto"/>
        <w:ind w:left="284" w:hanging="274"/>
        <w:rPr>
          <w:rFonts w:asciiTheme="minorHAnsi" w:hAnsiTheme="minorHAnsi" w:cstheme="minorHAnsi"/>
          <w:spacing w:val="-16"/>
        </w:rPr>
      </w:pPr>
      <w:r w:rsidRPr="004F0E6A">
        <w:rPr>
          <w:rFonts w:asciiTheme="minorHAnsi" w:hAnsiTheme="minorHAnsi" w:cstheme="minorHAnsi"/>
          <w:spacing w:val="-16"/>
        </w:rPr>
        <w:t xml:space="preserve">f) </w:t>
      </w:r>
      <w:r>
        <w:rPr>
          <w:rFonts w:asciiTheme="minorHAnsi" w:hAnsiTheme="minorHAnsi" w:cstheme="minorHAnsi"/>
          <w:spacing w:val="-16"/>
        </w:rPr>
        <w:tab/>
      </w:r>
      <w:r w:rsidRPr="004F0E6A">
        <w:rPr>
          <w:rFonts w:asciiTheme="minorHAnsi" w:hAnsiTheme="minorHAnsi" w:cstheme="minorHAnsi"/>
          <w:spacing w:val="-16"/>
        </w:rPr>
        <w:t>autoryzacja producenta trawy syntetycznej, wystawiona dla wykonawcy na realizowaną</w:t>
      </w:r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>inwestycję</w:t>
      </w:r>
    </w:p>
    <w:p w:rsidR="004F0E6A" w:rsidRPr="004F0E6A" w:rsidRDefault="004F0E6A" w:rsidP="004F0E6A">
      <w:pPr>
        <w:autoSpaceDE w:val="0"/>
        <w:autoSpaceDN w:val="0"/>
        <w:adjustRightInd w:val="0"/>
        <w:spacing w:line="360" w:lineRule="auto"/>
        <w:ind w:left="284" w:hanging="274"/>
        <w:rPr>
          <w:rFonts w:asciiTheme="minorHAnsi" w:hAnsiTheme="minorHAnsi" w:cstheme="minorHAnsi"/>
          <w:spacing w:val="-16"/>
        </w:rPr>
      </w:pPr>
      <w:r w:rsidRPr="004F0E6A">
        <w:rPr>
          <w:rFonts w:asciiTheme="minorHAnsi" w:hAnsiTheme="minorHAnsi" w:cstheme="minorHAnsi"/>
          <w:spacing w:val="-16"/>
        </w:rPr>
        <w:t xml:space="preserve">g) </w:t>
      </w:r>
      <w:r>
        <w:rPr>
          <w:rFonts w:asciiTheme="minorHAnsi" w:hAnsiTheme="minorHAnsi" w:cstheme="minorHAnsi"/>
          <w:spacing w:val="-16"/>
        </w:rPr>
        <w:tab/>
      </w:r>
      <w:r w:rsidRPr="004F0E6A">
        <w:rPr>
          <w:rFonts w:asciiTheme="minorHAnsi" w:hAnsiTheme="minorHAnsi" w:cstheme="minorHAnsi"/>
          <w:spacing w:val="-16"/>
        </w:rPr>
        <w:t>sprawozdanie z badań wydane przez akredytowane laboratorium na zawartość metali ciężkich</w:t>
      </w:r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>oraz wielopierścieniowych węglowodorów aromatyzowanych (WWA) w granulacie EPDM z</w:t>
      </w:r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>recyklingu potwierdzających zgodność z Rozporządzeniem (WE) 1907/2006 REACH</w:t>
      </w:r>
    </w:p>
    <w:p w:rsidR="004F0E6A" w:rsidRPr="004F0E6A" w:rsidRDefault="004F0E6A" w:rsidP="004F0E6A">
      <w:pPr>
        <w:autoSpaceDE w:val="0"/>
        <w:autoSpaceDN w:val="0"/>
        <w:adjustRightInd w:val="0"/>
        <w:spacing w:line="360" w:lineRule="auto"/>
        <w:ind w:left="284" w:hanging="274"/>
        <w:rPr>
          <w:rFonts w:asciiTheme="minorHAnsi" w:hAnsiTheme="minorHAnsi" w:cstheme="minorHAnsi"/>
          <w:spacing w:val="-16"/>
        </w:rPr>
      </w:pPr>
      <w:r w:rsidRPr="004F0E6A">
        <w:rPr>
          <w:rFonts w:asciiTheme="minorHAnsi" w:hAnsiTheme="minorHAnsi" w:cstheme="minorHAnsi"/>
          <w:spacing w:val="-16"/>
        </w:rPr>
        <w:t xml:space="preserve">h) </w:t>
      </w:r>
      <w:r>
        <w:rPr>
          <w:rFonts w:asciiTheme="minorHAnsi" w:hAnsiTheme="minorHAnsi" w:cstheme="minorHAnsi"/>
          <w:spacing w:val="-16"/>
        </w:rPr>
        <w:tab/>
      </w:r>
      <w:r w:rsidRPr="004F0E6A">
        <w:rPr>
          <w:rFonts w:asciiTheme="minorHAnsi" w:hAnsiTheme="minorHAnsi" w:cstheme="minorHAnsi"/>
          <w:spacing w:val="-16"/>
        </w:rPr>
        <w:t>raport z badań przeprowadzony przez niezależne laboratorium potwierdzający, że włókno</w:t>
      </w:r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>oferowanej trawy syntetycznej zgodnie z Rozporządzeniem REACH jest wolne od WWA -</w:t>
      </w:r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 xml:space="preserve">wielopierścieniowych węglowodorów aromatycznych (PAH – </w:t>
      </w:r>
      <w:proofErr w:type="spellStart"/>
      <w:r w:rsidRPr="004F0E6A">
        <w:rPr>
          <w:rFonts w:asciiTheme="minorHAnsi" w:hAnsiTheme="minorHAnsi" w:cstheme="minorHAnsi"/>
          <w:spacing w:val="-16"/>
        </w:rPr>
        <w:t>free</w:t>
      </w:r>
      <w:proofErr w:type="spellEnd"/>
      <w:r w:rsidRPr="004F0E6A">
        <w:rPr>
          <w:rFonts w:asciiTheme="minorHAnsi" w:hAnsiTheme="minorHAnsi" w:cstheme="minorHAnsi"/>
          <w:spacing w:val="-16"/>
        </w:rPr>
        <w:t>). Raport z badań musi być</w:t>
      </w:r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>wykonany przez laboratorium niezależne, akredytowane zgodnie z ISO / IEC 17025: 2018</w:t>
      </w:r>
    </w:p>
    <w:p w:rsidR="004F0E6A" w:rsidRPr="004F0E6A" w:rsidRDefault="004F0E6A" w:rsidP="004F0E6A">
      <w:pPr>
        <w:autoSpaceDE w:val="0"/>
        <w:autoSpaceDN w:val="0"/>
        <w:adjustRightInd w:val="0"/>
        <w:spacing w:line="360" w:lineRule="auto"/>
        <w:ind w:left="284" w:hanging="274"/>
        <w:rPr>
          <w:rFonts w:asciiTheme="minorHAnsi" w:hAnsiTheme="minorHAnsi" w:cstheme="minorHAnsi"/>
          <w:spacing w:val="-16"/>
        </w:rPr>
      </w:pPr>
      <w:r w:rsidRPr="004F0E6A">
        <w:rPr>
          <w:rFonts w:asciiTheme="minorHAnsi" w:hAnsiTheme="minorHAnsi" w:cstheme="minorHAnsi"/>
          <w:spacing w:val="-16"/>
        </w:rPr>
        <w:t xml:space="preserve">i) </w:t>
      </w:r>
      <w:r>
        <w:rPr>
          <w:rFonts w:asciiTheme="minorHAnsi" w:hAnsiTheme="minorHAnsi" w:cstheme="minorHAnsi"/>
          <w:spacing w:val="-16"/>
        </w:rPr>
        <w:tab/>
      </w:r>
      <w:r w:rsidRPr="004F0E6A">
        <w:rPr>
          <w:rFonts w:asciiTheme="minorHAnsi" w:hAnsiTheme="minorHAnsi" w:cstheme="minorHAnsi"/>
          <w:spacing w:val="-16"/>
        </w:rPr>
        <w:t>raport z badań przeprowadzony przez niezależne laboratorium potwierdzające, że włókno</w:t>
      </w:r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>oferowanej trawy syntetycznej spełnia wymagania normy EN 71-3 część 3: Migracja określonych</w:t>
      </w:r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>pierwiastków. Raport z badań musi być wykonany przez laboratorium niezależne, akredytowane</w:t>
      </w:r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>zgodnie z ISO / IEC 17025: 2018</w:t>
      </w:r>
    </w:p>
    <w:p w:rsidR="007C4409" w:rsidRDefault="004F0E6A" w:rsidP="00A97A1E">
      <w:pPr>
        <w:autoSpaceDE w:val="0"/>
        <w:autoSpaceDN w:val="0"/>
        <w:adjustRightInd w:val="0"/>
        <w:spacing w:line="360" w:lineRule="auto"/>
        <w:ind w:left="284" w:hanging="274"/>
        <w:rPr>
          <w:rFonts w:asciiTheme="minorHAnsi" w:hAnsiTheme="minorHAnsi" w:cstheme="minorHAnsi"/>
          <w:spacing w:val="-16"/>
        </w:rPr>
      </w:pPr>
      <w:r w:rsidRPr="004F0E6A">
        <w:rPr>
          <w:rFonts w:asciiTheme="minorHAnsi" w:hAnsiTheme="minorHAnsi" w:cstheme="minorHAnsi"/>
          <w:spacing w:val="-16"/>
        </w:rPr>
        <w:t xml:space="preserve">j) </w:t>
      </w:r>
      <w:r>
        <w:rPr>
          <w:rFonts w:asciiTheme="minorHAnsi" w:hAnsiTheme="minorHAnsi" w:cstheme="minorHAnsi"/>
          <w:spacing w:val="-16"/>
        </w:rPr>
        <w:tab/>
      </w:r>
      <w:r w:rsidRPr="004F0E6A">
        <w:rPr>
          <w:rFonts w:asciiTheme="minorHAnsi" w:hAnsiTheme="minorHAnsi" w:cstheme="minorHAnsi"/>
          <w:spacing w:val="-16"/>
        </w:rPr>
        <w:t>kształt włókna musi być potwierdzony przez laboratorium niezależne, akredytowane zgodnie z</w:t>
      </w:r>
      <w:r>
        <w:rPr>
          <w:rFonts w:asciiTheme="minorHAnsi" w:hAnsiTheme="minorHAnsi" w:cstheme="minorHAnsi"/>
          <w:spacing w:val="-16"/>
        </w:rPr>
        <w:t xml:space="preserve"> </w:t>
      </w:r>
      <w:r w:rsidRPr="004F0E6A">
        <w:rPr>
          <w:rFonts w:asciiTheme="minorHAnsi" w:hAnsiTheme="minorHAnsi" w:cstheme="minorHAnsi"/>
          <w:spacing w:val="-16"/>
        </w:rPr>
        <w:t>ISO/IEC 17025:2018</w:t>
      </w:r>
      <w:r w:rsidR="007C4409" w:rsidRPr="007C4409">
        <w:rPr>
          <w:rFonts w:asciiTheme="minorHAnsi" w:hAnsiTheme="minorHAnsi" w:cstheme="minorHAnsi"/>
          <w:spacing w:val="-16"/>
        </w:rPr>
        <w:t>Proszę o doprecyzowanie:</w:t>
      </w:r>
    </w:p>
    <w:p w:rsidR="00A629AF" w:rsidRPr="00AA3FE6" w:rsidRDefault="00A629AF" w:rsidP="00D32EC5">
      <w:pPr>
        <w:spacing w:line="360" w:lineRule="auto"/>
        <w:ind w:left="0"/>
        <w:rPr>
          <w:rFonts w:asciiTheme="minorHAnsi" w:hAnsiTheme="minorHAnsi" w:cstheme="minorHAnsi"/>
          <w:b/>
          <w:i/>
          <w:color w:val="0070C0"/>
        </w:rPr>
      </w:pPr>
      <w:r w:rsidRPr="00AA3FE6">
        <w:rPr>
          <w:rFonts w:asciiTheme="minorHAnsi" w:hAnsiTheme="minorHAnsi" w:cstheme="minorHAnsi"/>
          <w:b/>
          <w:i/>
          <w:color w:val="0070C0"/>
        </w:rPr>
        <w:lastRenderedPageBreak/>
        <w:t>Odpowiedź 2.</w:t>
      </w:r>
    </w:p>
    <w:p w:rsidR="007C4409" w:rsidRPr="00AA3FE6" w:rsidRDefault="00AA2ABC" w:rsidP="00D32EC5">
      <w:pPr>
        <w:spacing w:line="360" w:lineRule="auto"/>
        <w:ind w:left="0"/>
        <w:rPr>
          <w:rFonts w:asciiTheme="minorHAnsi" w:hAnsiTheme="minorHAnsi" w:cstheme="minorHAnsi"/>
          <w:b/>
          <w:color w:val="0070C0"/>
        </w:rPr>
      </w:pPr>
      <w:r w:rsidRPr="00AA3FE6">
        <w:rPr>
          <w:rFonts w:asciiTheme="minorHAnsi" w:hAnsiTheme="minorHAnsi" w:cstheme="minorHAnsi"/>
          <w:b/>
          <w:color w:val="0070C0"/>
        </w:rPr>
        <w:t xml:space="preserve">Zamawiający informuje, </w:t>
      </w:r>
      <w:r w:rsidR="00EE02B5" w:rsidRPr="00AA3FE6">
        <w:rPr>
          <w:rFonts w:asciiTheme="minorHAnsi" w:hAnsiTheme="minorHAnsi" w:cstheme="minorHAnsi"/>
          <w:b/>
          <w:color w:val="0070C0"/>
        </w:rPr>
        <w:t xml:space="preserve">iż nie wymaga złożenia dokumentów do oferty. Zgodnie z zapisami projektu umowy </w:t>
      </w:r>
      <w:r w:rsidRPr="00AA3FE6">
        <w:rPr>
          <w:rFonts w:asciiTheme="minorHAnsi" w:hAnsiTheme="minorHAnsi" w:cstheme="minorHAnsi"/>
          <w:b/>
          <w:color w:val="0070C0"/>
        </w:rPr>
        <w:t>wyżej wymienion</w:t>
      </w:r>
      <w:r w:rsidR="00EE02B5" w:rsidRPr="00AA3FE6">
        <w:rPr>
          <w:rFonts w:asciiTheme="minorHAnsi" w:hAnsiTheme="minorHAnsi" w:cstheme="minorHAnsi"/>
          <w:b/>
          <w:color w:val="0070C0"/>
        </w:rPr>
        <w:t>e</w:t>
      </w:r>
      <w:r w:rsidRPr="00AA3FE6">
        <w:rPr>
          <w:rFonts w:asciiTheme="minorHAnsi" w:hAnsiTheme="minorHAnsi" w:cstheme="minorHAnsi"/>
          <w:b/>
          <w:color w:val="0070C0"/>
        </w:rPr>
        <w:t xml:space="preserve"> dokument</w:t>
      </w:r>
      <w:r w:rsidR="00EE02B5" w:rsidRPr="00AA3FE6">
        <w:rPr>
          <w:rFonts w:asciiTheme="minorHAnsi" w:hAnsiTheme="minorHAnsi" w:cstheme="minorHAnsi"/>
          <w:b/>
          <w:color w:val="0070C0"/>
        </w:rPr>
        <w:t xml:space="preserve">y należy dostarczyć </w:t>
      </w:r>
      <w:r w:rsidR="00AA3FE6">
        <w:rPr>
          <w:rFonts w:asciiTheme="minorHAnsi" w:hAnsiTheme="minorHAnsi" w:cstheme="minorHAnsi"/>
          <w:b/>
          <w:color w:val="0070C0"/>
        </w:rPr>
        <w:t>w dniu zgłoszenia gotowości</w:t>
      </w:r>
      <w:r w:rsidR="00AA3FE6" w:rsidRPr="00B52BD3">
        <w:rPr>
          <w:szCs w:val="24"/>
        </w:rPr>
        <w:t xml:space="preserve"> </w:t>
      </w:r>
      <w:r w:rsidR="00EE02B5" w:rsidRPr="00AA3FE6">
        <w:rPr>
          <w:rFonts w:asciiTheme="minorHAnsi" w:hAnsiTheme="minorHAnsi" w:cstheme="minorHAnsi"/>
          <w:b/>
          <w:color w:val="0070C0"/>
          <w:szCs w:val="24"/>
        </w:rPr>
        <w:t>do odbioru końcowego</w:t>
      </w:r>
      <w:r w:rsidR="00AA3FE6" w:rsidRPr="00AA3FE6">
        <w:rPr>
          <w:rFonts w:asciiTheme="minorHAnsi" w:hAnsiTheme="minorHAnsi" w:cstheme="minorHAnsi"/>
          <w:b/>
          <w:color w:val="0070C0"/>
        </w:rPr>
        <w:t>.</w:t>
      </w:r>
    </w:p>
    <w:p w:rsidR="00A629AF" w:rsidRDefault="00A629AF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3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F813ED" w:rsidRPr="00F813ED" w:rsidRDefault="00F813ED" w:rsidP="00F813ED">
      <w:pPr>
        <w:spacing w:line="360" w:lineRule="auto"/>
        <w:ind w:left="11" w:hanging="11"/>
        <w:rPr>
          <w:rFonts w:asciiTheme="minorHAnsi" w:hAnsiTheme="minorHAnsi" w:cstheme="minorHAnsi"/>
          <w:color w:val="auto"/>
          <w:szCs w:val="24"/>
          <w:lang w:eastAsia="ar-SA"/>
        </w:rPr>
      </w:pPr>
      <w:r w:rsidRPr="00F813ED">
        <w:rPr>
          <w:rFonts w:asciiTheme="minorHAnsi" w:hAnsiTheme="minorHAnsi" w:cstheme="minorHAnsi"/>
          <w:color w:val="auto"/>
          <w:szCs w:val="24"/>
          <w:lang w:eastAsia="ar-SA"/>
        </w:rPr>
        <w:t>Widząc potrzeby Inwestorów, którzy budują boiska piłkarskie z trawy syntetycznej,</w:t>
      </w:r>
      <w:r>
        <w:rPr>
          <w:rFonts w:asciiTheme="minorHAnsi" w:hAnsiTheme="minorHAnsi" w:cstheme="minorHAnsi"/>
          <w:color w:val="auto"/>
          <w:szCs w:val="24"/>
          <w:lang w:eastAsia="ar-SA"/>
        </w:rPr>
        <w:t xml:space="preserve"> </w:t>
      </w:r>
      <w:proofErr w:type="spellStart"/>
      <w:r w:rsidRPr="00F813ED">
        <w:rPr>
          <w:rFonts w:asciiTheme="minorHAnsi" w:hAnsiTheme="minorHAnsi" w:cstheme="minorHAnsi"/>
          <w:color w:val="auto"/>
          <w:szCs w:val="24"/>
          <w:lang w:eastAsia="ar-SA"/>
        </w:rPr>
        <w:t>domniemujemy</w:t>
      </w:r>
      <w:proofErr w:type="spellEnd"/>
      <w:r w:rsidRPr="00F813ED">
        <w:rPr>
          <w:rFonts w:asciiTheme="minorHAnsi" w:hAnsiTheme="minorHAnsi" w:cstheme="minorHAnsi"/>
          <w:color w:val="auto"/>
          <w:szCs w:val="24"/>
          <w:lang w:eastAsia="ar-SA"/>
        </w:rPr>
        <w:t>, że Zamawiający oczekuje nawierzchni boiska z trawy syntetycznej, która będzie</w:t>
      </w:r>
      <w:r>
        <w:rPr>
          <w:rFonts w:asciiTheme="minorHAnsi" w:hAnsiTheme="minorHAnsi" w:cstheme="minorHAnsi"/>
          <w:color w:val="auto"/>
          <w:szCs w:val="24"/>
          <w:lang w:eastAsia="ar-SA"/>
        </w:rPr>
        <w:t xml:space="preserve"> </w:t>
      </w:r>
      <w:r w:rsidRPr="00F813ED">
        <w:rPr>
          <w:rFonts w:asciiTheme="minorHAnsi" w:hAnsiTheme="minorHAnsi" w:cstheme="minorHAnsi"/>
          <w:color w:val="auto"/>
          <w:szCs w:val="24"/>
          <w:lang w:eastAsia="ar-SA"/>
        </w:rPr>
        <w:t>nawierzchnią wytrzymałą i odporną na intensywne, wielogodzinne użytkowanie. Wpływ na</w:t>
      </w:r>
      <w:r>
        <w:rPr>
          <w:rFonts w:asciiTheme="minorHAnsi" w:hAnsiTheme="minorHAnsi" w:cstheme="minorHAnsi"/>
          <w:color w:val="auto"/>
          <w:szCs w:val="24"/>
          <w:lang w:eastAsia="ar-SA"/>
        </w:rPr>
        <w:t xml:space="preserve"> </w:t>
      </w:r>
      <w:r w:rsidRPr="00F813ED">
        <w:rPr>
          <w:rFonts w:asciiTheme="minorHAnsi" w:hAnsiTheme="minorHAnsi" w:cstheme="minorHAnsi"/>
          <w:color w:val="auto"/>
          <w:szCs w:val="24"/>
          <w:lang w:eastAsia="ar-SA"/>
        </w:rPr>
        <w:t>wytrzymałość nawierzchni ma przede wszystkim rodzaj włókna zastosowanego do produkcji trawy</w:t>
      </w:r>
      <w:r>
        <w:rPr>
          <w:rFonts w:asciiTheme="minorHAnsi" w:hAnsiTheme="minorHAnsi" w:cstheme="minorHAnsi"/>
          <w:color w:val="auto"/>
          <w:szCs w:val="24"/>
          <w:lang w:eastAsia="ar-SA"/>
        </w:rPr>
        <w:t xml:space="preserve"> </w:t>
      </w:r>
      <w:r w:rsidRPr="00F813ED">
        <w:rPr>
          <w:rFonts w:asciiTheme="minorHAnsi" w:hAnsiTheme="minorHAnsi" w:cstheme="minorHAnsi"/>
          <w:color w:val="auto"/>
          <w:szCs w:val="24"/>
          <w:lang w:eastAsia="ar-SA"/>
        </w:rPr>
        <w:t>syntetycznej i jego odporność na zużycie. Wytrzymałość włókna na zużycie określa badanie za</w:t>
      </w:r>
      <w:r>
        <w:rPr>
          <w:rFonts w:asciiTheme="minorHAnsi" w:hAnsiTheme="minorHAnsi" w:cstheme="minorHAnsi"/>
          <w:color w:val="auto"/>
          <w:szCs w:val="24"/>
          <w:lang w:eastAsia="ar-SA"/>
        </w:rPr>
        <w:t xml:space="preserve"> </w:t>
      </w:r>
      <w:r w:rsidRPr="00F813ED">
        <w:rPr>
          <w:rFonts w:asciiTheme="minorHAnsi" w:hAnsiTheme="minorHAnsi" w:cstheme="minorHAnsi"/>
          <w:color w:val="auto"/>
          <w:szCs w:val="24"/>
          <w:lang w:eastAsia="ar-SA"/>
        </w:rPr>
        <w:t xml:space="preserve">pomocą maszyny </w:t>
      </w:r>
      <w:proofErr w:type="spellStart"/>
      <w:r w:rsidRPr="00F813ED">
        <w:rPr>
          <w:rFonts w:asciiTheme="minorHAnsi" w:hAnsiTheme="minorHAnsi" w:cstheme="minorHAnsi"/>
          <w:color w:val="auto"/>
          <w:szCs w:val="24"/>
          <w:lang w:eastAsia="ar-SA"/>
        </w:rPr>
        <w:t>Lisport</w:t>
      </w:r>
      <w:proofErr w:type="spellEnd"/>
      <w:r w:rsidRPr="00F813ED">
        <w:rPr>
          <w:rFonts w:asciiTheme="minorHAnsi" w:hAnsiTheme="minorHAnsi" w:cstheme="minorHAnsi"/>
          <w:color w:val="auto"/>
          <w:szCs w:val="24"/>
          <w:lang w:eastAsia="ar-SA"/>
        </w:rPr>
        <w:t>. Czy ze względu na powyższe Zamawiający będzie wymagał przedłożenia</w:t>
      </w:r>
      <w:r>
        <w:rPr>
          <w:rFonts w:asciiTheme="minorHAnsi" w:hAnsiTheme="minorHAnsi" w:cstheme="minorHAnsi"/>
          <w:color w:val="auto"/>
          <w:szCs w:val="24"/>
          <w:lang w:eastAsia="ar-SA"/>
        </w:rPr>
        <w:t xml:space="preserve"> </w:t>
      </w:r>
      <w:r w:rsidRPr="00F813ED">
        <w:rPr>
          <w:rFonts w:asciiTheme="minorHAnsi" w:hAnsiTheme="minorHAnsi" w:cstheme="minorHAnsi"/>
          <w:color w:val="auto"/>
          <w:szCs w:val="24"/>
          <w:lang w:eastAsia="ar-SA"/>
        </w:rPr>
        <w:t xml:space="preserve">raportu potwierdzającego odporność włókna </w:t>
      </w:r>
      <w:proofErr w:type="spellStart"/>
      <w:r w:rsidRPr="00F813ED">
        <w:rPr>
          <w:rFonts w:asciiTheme="minorHAnsi" w:hAnsiTheme="minorHAnsi" w:cstheme="minorHAnsi"/>
          <w:color w:val="auto"/>
          <w:szCs w:val="24"/>
          <w:lang w:eastAsia="ar-SA"/>
        </w:rPr>
        <w:t>monofilowego</w:t>
      </w:r>
      <w:proofErr w:type="spellEnd"/>
      <w:r w:rsidRPr="00F813ED">
        <w:rPr>
          <w:rFonts w:asciiTheme="minorHAnsi" w:hAnsiTheme="minorHAnsi" w:cstheme="minorHAnsi"/>
          <w:color w:val="auto"/>
          <w:szCs w:val="24"/>
          <w:lang w:eastAsia="ar-SA"/>
        </w:rPr>
        <w:t xml:space="preserve"> na zużycie jak niżej:</w:t>
      </w:r>
    </w:p>
    <w:p w:rsidR="00F813ED" w:rsidRPr="00F813ED" w:rsidRDefault="00F813ED" w:rsidP="00F813ED">
      <w:pPr>
        <w:spacing w:line="360" w:lineRule="auto"/>
        <w:ind w:left="11" w:hanging="11"/>
        <w:rPr>
          <w:rFonts w:asciiTheme="minorHAnsi" w:hAnsiTheme="minorHAnsi" w:cstheme="minorHAnsi"/>
          <w:color w:val="auto"/>
          <w:szCs w:val="24"/>
          <w:lang w:eastAsia="ar-SA"/>
        </w:rPr>
      </w:pPr>
      <w:r w:rsidRPr="00F813ED">
        <w:rPr>
          <w:rFonts w:asciiTheme="minorHAnsi" w:hAnsiTheme="minorHAnsi" w:cstheme="minorHAnsi"/>
          <w:color w:val="auto"/>
          <w:szCs w:val="24"/>
          <w:lang w:eastAsia="ar-SA"/>
        </w:rPr>
        <w:t xml:space="preserve">raportu z badań testu </w:t>
      </w:r>
      <w:proofErr w:type="spellStart"/>
      <w:r w:rsidRPr="00F813ED">
        <w:rPr>
          <w:rFonts w:asciiTheme="minorHAnsi" w:hAnsiTheme="minorHAnsi" w:cstheme="minorHAnsi"/>
          <w:color w:val="auto"/>
          <w:szCs w:val="24"/>
          <w:lang w:eastAsia="ar-SA"/>
        </w:rPr>
        <w:t>Lisport</w:t>
      </w:r>
      <w:proofErr w:type="spellEnd"/>
      <w:r w:rsidRPr="00F813ED">
        <w:rPr>
          <w:rFonts w:asciiTheme="minorHAnsi" w:hAnsiTheme="minorHAnsi" w:cstheme="minorHAnsi"/>
          <w:color w:val="auto"/>
          <w:szCs w:val="24"/>
          <w:lang w:eastAsia="ar-SA"/>
        </w:rPr>
        <w:t xml:space="preserve"> na min. 300.000 cykli dla włókna oferowanej trawy syntetycznej</w:t>
      </w:r>
    </w:p>
    <w:p w:rsidR="007C4409" w:rsidRDefault="00F813ED" w:rsidP="00F813ED">
      <w:pPr>
        <w:spacing w:line="360" w:lineRule="auto"/>
        <w:ind w:left="11" w:hanging="11"/>
        <w:rPr>
          <w:rFonts w:asciiTheme="minorHAnsi" w:hAnsiTheme="minorHAnsi" w:cstheme="minorHAnsi"/>
          <w:color w:val="auto"/>
          <w:szCs w:val="24"/>
          <w:lang w:eastAsia="ar-SA"/>
        </w:rPr>
      </w:pPr>
      <w:r w:rsidRPr="00F813ED">
        <w:rPr>
          <w:rFonts w:asciiTheme="minorHAnsi" w:hAnsiTheme="minorHAnsi" w:cstheme="minorHAnsi"/>
          <w:color w:val="auto"/>
          <w:szCs w:val="24"/>
          <w:lang w:eastAsia="ar-SA"/>
        </w:rPr>
        <w:t>przeprowadzonego przez niezależne laboratorium zgodnie z normą EN 15306 „Nawierzchnie do</w:t>
      </w:r>
      <w:r>
        <w:rPr>
          <w:rFonts w:asciiTheme="minorHAnsi" w:hAnsiTheme="minorHAnsi" w:cstheme="minorHAnsi"/>
          <w:color w:val="auto"/>
          <w:szCs w:val="24"/>
          <w:lang w:eastAsia="ar-SA"/>
        </w:rPr>
        <w:t xml:space="preserve"> </w:t>
      </w:r>
      <w:r w:rsidRPr="00F813ED">
        <w:rPr>
          <w:rFonts w:asciiTheme="minorHAnsi" w:hAnsiTheme="minorHAnsi" w:cstheme="minorHAnsi"/>
          <w:color w:val="auto"/>
          <w:szCs w:val="24"/>
          <w:lang w:eastAsia="ar-SA"/>
        </w:rPr>
        <w:t>otwartych terenów sportowych – narażenie trawy na oddziaływania” potwierdzającego, że włókno</w:t>
      </w:r>
      <w:r>
        <w:rPr>
          <w:rFonts w:asciiTheme="minorHAnsi" w:hAnsiTheme="minorHAnsi" w:cstheme="minorHAnsi"/>
          <w:color w:val="auto"/>
          <w:szCs w:val="24"/>
          <w:lang w:eastAsia="ar-SA"/>
        </w:rPr>
        <w:t xml:space="preserve"> </w:t>
      </w:r>
      <w:r w:rsidRPr="00F813ED">
        <w:rPr>
          <w:rFonts w:asciiTheme="minorHAnsi" w:hAnsiTheme="minorHAnsi" w:cstheme="minorHAnsi"/>
          <w:color w:val="auto"/>
          <w:szCs w:val="24"/>
          <w:lang w:eastAsia="ar-SA"/>
        </w:rPr>
        <w:t>po min. 300.000 cykli nie wykazuje widocznych uszkodzeń. Badanie ma być wykonane przez</w:t>
      </w:r>
      <w:r>
        <w:rPr>
          <w:rFonts w:asciiTheme="minorHAnsi" w:hAnsiTheme="minorHAnsi" w:cstheme="minorHAnsi"/>
          <w:color w:val="auto"/>
          <w:szCs w:val="24"/>
          <w:lang w:eastAsia="ar-SA"/>
        </w:rPr>
        <w:t xml:space="preserve"> </w:t>
      </w:r>
      <w:r w:rsidRPr="00F813ED">
        <w:rPr>
          <w:rFonts w:asciiTheme="minorHAnsi" w:hAnsiTheme="minorHAnsi" w:cstheme="minorHAnsi"/>
          <w:color w:val="auto"/>
          <w:szCs w:val="24"/>
          <w:lang w:eastAsia="ar-SA"/>
        </w:rPr>
        <w:t>niezależne, akredytowane laboratorium zgodnie z ISO/IEC 17025:2018</w:t>
      </w:r>
      <w:r>
        <w:rPr>
          <w:rFonts w:asciiTheme="minorHAnsi" w:hAnsiTheme="minorHAnsi" w:cstheme="minorHAnsi"/>
          <w:color w:val="auto"/>
          <w:szCs w:val="24"/>
          <w:lang w:eastAsia="ar-SA"/>
        </w:rPr>
        <w:t>.</w:t>
      </w:r>
    </w:p>
    <w:p w:rsidR="00A629AF" w:rsidRPr="00AA2ABC" w:rsidRDefault="00A629AF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0070C0"/>
        </w:rPr>
      </w:pPr>
      <w:r w:rsidRPr="00AA2ABC">
        <w:rPr>
          <w:rFonts w:asciiTheme="minorHAnsi" w:hAnsiTheme="minorHAnsi" w:cstheme="minorHAnsi"/>
          <w:b/>
          <w:i/>
          <w:color w:val="0070C0"/>
        </w:rPr>
        <w:t>Odpowiedź 3.</w:t>
      </w:r>
    </w:p>
    <w:p w:rsidR="00EA346C" w:rsidRDefault="00AA2ABC" w:rsidP="00F53D4E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AA2ABC">
        <w:rPr>
          <w:rFonts w:ascii="Calibri" w:hAnsi="Calibri" w:cs="Calibri"/>
          <w:b/>
          <w:color w:val="0070C0"/>
          <w:szCs w:val="24"/>
        </w:rPr>
        <w:t xml:space="preserve">Zamawiający </w:t>
      </w:r>
      <w:r w:rsidR="00A97A1E">
        <w:rPr>
          <w:rFonts w:ascii="Calibri" w:hAnsi="Calibri" w:cs="Calibri"/>
          <w:b/>
          <w:color w:val="0070C0"/>
          <w:szCs w:val="24"/>
        </w:rPr>
        <w:t>wymaga przedłożenia</w:t>
      </w:r>
      <w:r w:rsidR="00F53D4E">
        <w:rPr>
          <w:rFonts w:ascii="Calibri" w:hAnsi="Calibri" w:cs="Calibri"/>
          <w:b/>
          <w:color w:val="0070C0"/>
          <w:szCs w:val="24"/>
        </w:rPr>
        <w:t xml:space="preserve"> dokumentów nawierzchni,</w:t>
      </w:r>
      <w:r w:rsidR="00A97A1E">
        <w:rPr>
          <w:rFonts w:ascii="Calibri" w:hAnsi="Calibri" w:cs="Calibri"/>
          <w:b/>
          <w:color w:val="0070C0"/>
          <w:szCs w:val="24"/>
        </w:rPr>
        <w:t xml:space="preserve"> raportu zgodnie z dokumentacją </w:t>
      </w:r>
      <w:r w:rsidR="00716CFB">
        <w:rPr>
          <w:rFonts w:ascii="Calibri" w:hAnsi="Calibri" w:cs="Calibri"/>
          <w:b/>
          <w:color w:val="0070C0"/>
          <w:szCs w:val="24"/>
        </w:rPr>
        <w:t>projektową</w:t>
      </w:r>
      <w:r w:rsidR="00A97A1E">
        <w:rPr>
          <w:rFonts w:ascii="Calibri" w:hAnsi="Calibri" w:cs="Calibri"/>
          <w:b/>
          <w:color w:val="0070C0"/>
          <w:szCs w:val="24"/>
        </w:rPr>
        <w:t xml:space="preserve"> i n</w:t>
      </w:r>
      <w:r w:rsidRPr="00AA2ABC">
        <w:rPr>
          <w:rFonts w:ascii="Calibri" w:hAnsi="Calibri" w:cs="Calibri"/>
          <w:b/>
          <w:color w:val="0070C0"/>
          <w:szCs w:val="24"/>
        </w:rPr>
        <w:t xml:space="preserve">ie </w:t>
      </w:r>
      <w:r w:rsidR="00F53D4E">
        <w:rPr>
          <w:rFonts w:ascii="Calibri" w:hAnsi="Calibri" w:cs="Calibri"/>
          <w:b/>
          <w:color w:val="0070C0"/>
          <w:szCs w:val="24"/>
        </w:rPr>
        <w:t>wskazuje konkretnego laboratorium i maszyn</w:t>
      </w:r>
      <w:r w:rsidRPr="00AA2ABC">
        <w:rPr>
          <w:rFonts w:ascii="Calibri" w:hAnsi="Calibri" w:cs="Calibri"/>
          <w:b/>
          <w:color w:val="0070C0"/>
          <w:szCs w:val="24"/>
        </w:rPr>
        <w:t>.</w:t>
      </w:r>
      <w:r w:rsidR="00F53D4E">
        <w:rPr>
          <w:rFonts w:ascii="Calibri" w:hAnsi="Calibri" w:cs="Calibri"/>
          <w:b/>
          <w:color w:val="0070C0"/>
          <w:szCs w:val="24"/>
        </w:rPr>
        <w:t xml:space="preserve"> </w:t>
      </w:r>
      <w:bookmarkEnd w:id="1"/>
    </w:p>
    <w:p w:rsidR="00031EAE" w:rsidRPr="00031EAE" w:rsidRDefault="00031EAE" w:rsidP="00031EAE">
      <w:pPr>
        <w:numPr>
          <w:ilvl w:val="0"/>
          <w:numId w:val="5"/>
        </w:numPr>
        <w:spacing w:line="360" w:lineRule="auto"/>
        <w:ind w:left="0" w:hanging="426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031EAE">
        <w:rPr>
          <w:rFonts w:asciiTheme="minorHAnsi" w:hAnsiTheme="minorHAnsi" w:cstheme="minorHAnsi"/>
          <w:color w:val="auto"/>
          <w:szCs w:val="24"/>
          <w:lang w:eastAsia="ar-SA"/>
        </w:rPr>
        <w:t xml:space="preserve">Jednocześnie, Zamawiający zamieszcza na stronie internetowej, w miejscu zamieszczenia ww. ogłoszenia o zamówieniu, dokumenty obejmujące: </w:t>
      </w:r>
    </w:p>
    <w:p w:rsidR="00031EAE" w:rsidRPr="00031EAE" w:rsidRDefault="00031EAE" w:rsidP="00031EAE">
      <w:pPr>
        <w:numPr>
          <w:ilvl w:val="0"/>
          <w:numId w:val="6"/>
        </w:numPr>
        <w:spacing w:line="360" w:lineRule="auto"/>
        <w:ind w:left="426" w:hanging="284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031EAE">
        <w:rPr>
          <w:rFonts w:asciiTheme="minorHAnsi" w:hAnsiTheme="minorHAnsi" w:cstheme="minorHAnsi"/>
          <w:color w:val="auto"/>
          <w:szCs w:val="24"/>
          <w:lang w:eastAsia="ar-SA"/>
        </w:rPr>
        <w:t>Ujednolicony OPZ</w:t>
      </w:r>
      <w:r w:rsidR="00A97A1E">
        <w:rPr>
          <w:rFonts w:asciiTheme="minorHAnsi" w:hAnsiTheme="minorHAnsi" w:cstheme="minorHAnsi"/>
          <w:color w:val="auto"/>
          <w:szCs w:val="24"/>
          <w:lang w:eastAsia="ar-SA"/>
        </w:rPr>
        <w:t>.</w:t>
      </w:r>
    </w:p>
    <w:p w:rsidR="00031EAE" w:rsidRPr="00031EAE" w:rsidRDefault="00031EAE" w:rsidP="00031EAE">
      <w:pPr>
        <w:numPr>
          <w:ilvl w:val="0"/>
          <w:numId w:val="5"/>
        </w:numPr>
        <w:suppressAutoHyphens/>
        <w:spacing w:line="276" w:lineRule="auto"/>
        <w:ind w:left="0" w:hanging="426"/>
        <w:contextualSpacing/>
        <w:rPr>
          <w:rFonts w:asciiTheme="minorHAnsi" w:hAnsiTheme="minorHAnsi" w:cstheme="minorHAnsi"/>
          <w:color w:val="2E74B5"/>
          <w:szCs w:val="24"/>
        </w:rPr>
      </w:pPr>
      <w:r w:rsidRPr="00031EAE">
        <w:rPr>
          <w:rFonts w:asciiTheme="minorHAnsi" w:hAnsiTheme="minorHAnsi" w:cstheme="minorHAnsi"/>
          <w:szCs w:val="24"/>
        </w:rPr>
        <w:t>Powyższe wyjaśnienia treści SWZ nie wymagają dodatkowego czasu na wprowadzenie zmian w ofertach.</w:t>
      </w:r>
    </w:p>
    <w:p w:rsidR="00F92A35" w:rsidRPr="00031EAE" w:rsidRDefault="00F92A35" w:rsidP="009068D3">
      <w:pPr>
        <w:numPr>
          <w:ilvl w:val="0"/>
          <w:numId w:val="5"/>
        </w:numPr>
        <w:suppressAutoHyphens/>
        <w:spacing w:line="360" w:lineRule="auto"/>
        <w:ind w:left="0" w:hanging="425"/>
        <w:contextualSpacing/>
        <w:rPr>
          <w:rFonts w:asciiTheme="minorHAnsi" w:hAnsiTheme="minorHAnsi" w:cstheme="minorHAnsi"/>
          <w:color w:val="auto"/>
          <w:spacing w:val="-10"/>
          <w:szCs w:val="24"/>
          <w:lang w:eastAsia="ar-SA"/>
        </w:rPr>
      </w:pPr>
      <w:r w:rsidRPr="00031EAE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 xml:space="preserve">Wyjaśnienia i zmiana treści SWZ, stają się obowiązujące dla wszystkich Wykonawców ubiegających się </w:t>
      </w:r>
      <w:r w:rsidRPr="00031EAE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br/>
        <w:t>o udzielenie przedmiotowego zam</w:t>
      </w:r>
      <w:bookmarkStart w:id="3" w:name="_GoBack"/>
      <w:bookmarkEnd w:id="3"/>
      <w:r w:rsidRPr="00031EAE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>ówienia z dniem ich zamieszczenia na dedykowanej platformie zakupowej oraz stronie internetowej Zamawiającego w miejscu udostępnienia SWZ.</w:t>
      </w:r>
    </w:p>
    <w:p w:rsidR="00243200" w:rsidRDefault="00F92A35" w:rsidP="00243200">
      <w:pPr>
        <w:tabs>
          <w:tab w:val="left" w:pos="6615"/>
        </w:tabs>
        <w:spacing w:line="360" w:lineRule="auto"/>
        <w:ind w:right="130"/>
        <w:rPr>
          <w:rFonts w:asciiTheme="minorHAnsi" w:hAnsiTheme="minorHAnsi" w:cstheme="minorHAnsi"/>
          <w:spacing w:val="-6"/>
          <w:szCs w:val="24"/>
        </w:rPr>
      </w:pPr>
      <w:r w:rsidRPr="005F751A">
        <w:rPr>
          <w:rFonts w:asciiTheme="minorHAnsi" w:hAnsiTheme="minorHAnsi" w:cstheme="minorHAnsi"/>
          <w:spacing w:val="-6"/>
          <w:szCs w:val="24"/>
        </w:rPr>
        <w:tab/>
      </w:r>
      <w:r w:rsidR="00243200">
        <w:rPr>
          <w:rFonts w:asciiTheme="minorHAnsi" w:hAnsiTheme="minorHAnsi" w:cstheme="minorHAnsi"/>
          <w:spacing w:val="-6"/>
          <w:szCs w:val="24"/>
        </w:rPr>
        <w:tab/>
        <w:t xml:space="preserve">      </w:t>
      </w:r>
    </w:p>
    <w:p w:rsidR="007D2673" w:rsidRPr="007D2673" w:rsidRDefault="00243200" w:rsidP="00243200">
      <w:pPr>
        <w:tabs>
          <w:tab w:val="left" w:pos="6615"/>
        </w:tabs>
        <w:spacing w:line="360" w:lineRule="auto"/>
        <w:ind w:right="130"/>
        <w:rPr>
          <w:rFonts w:asciiTheme="minorHAnsi" w:hAnsiTheme="minorHAnsi" w:cstheme="minorHAnsi"/>
          <w:i/>
          <w:webHidden/>
          <w:sz w:val="20"/>
          <w:szCs w:val="20"/>
        </w:rPr>
      </w:pPr>
      <w:r>
        <w:rPr>
          <w:rFonts w:asciiTheme="minorHAnsi" w:hAnsiTheme="minorHAnsi" w:cstheme="minorHAnsi"/>
          <w:spacing w:val="-6"/>
          <w:szCs w:val="24"/>
        </w:rPr>
        <w:tab/>
      </w:r>
      <w:r>
        <w:rPr>
          <w:rFonts w:asciiTheme="minorHAnsi" w:hAnsiTheme="minorHAnsi" w:cstheme="minorHAnsi"/>
          <w:spacing w:val="-6"/>
          <w:szCs w:val="24"/>
        </w:rPr>
        <w:tab/>
        <w:t xml:space="preserve">      WÓJT</w:t>
      </w:r>
    </w:p>
    <w:p w:rsidR="00213FE4" w:rsidRDefault="00243200" w:rsidP="00243200">
      <w:pPr>
        <w:tabs>
          <w:tab w:val="left" w:pos="6225"/>
        </w:tabs>
        <w:spacing w:after="120"/>
        <w:ind w:left="0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  <w:t>Magdalena Maison</w:t>
      </w:r>
    </w:p>
    <w:sectPr w:rsidR="00213FE4" w:rsidSect="00D32EC5">
      <w:headerReference w:type="default" r:id="rId7"/>
      <w:footerReference w:type="default" r:id="rId8"/>
      <w:pgSz w:w="11906" w:h="16838"/>
      <w:pgMar w:top="1560" w:right="1417" w:bottom="1276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2" name="Obraz 2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368F5"/>
    <w:multiLevelType w:val="multilevel"/>
    <w:tmpl w:val="E86C2264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90439"/>
    <w:multiLevelType w:val="hybridMultilevel"/>
    <w:tmpl w:val="ED6E45F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C4A34"/>
    <w:multiLevelType w:val="hybridMultilevel"/>
    <w:tmpl w:val="8188C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E401A"/>
    <w:multiLevelType w:val="hybridMultilevel"/>
    <w:tmpl w:val="930E1526"/>
    <w:lvl w:ilvl="0" w:tplc="99586616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5F441AF"/>
    <w:multiLevelType w:val="hybridMultilevel"/>
    <w:tmpl w:val="0FFCB9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E6AAA"/>
    <w:multiLevelType w:val="hybridMultilevel"/>
    <w:tmpl w:val="F3FA4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11"/>
  </w:num>
  <w:num w:numId="7">
    <w:abstractNumId w:val="6"/>
  </w:num>
  <w:num w:numId="8">
    <w:abstractNumId w:val="10"/>
  </w:num>
  <w:num w:numId="9">
    <w:abstractNumId w:val="8"/>
  </w:num>
  <w:num w:numId="10">
    <w:abstractNumId w:val="1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3676"/>
    <w:rsid w:val="00031EAE"/>
    <w:rsid w:val="0004410F"/>
    <w:rsid w:val="00050395"/>
    <w:rsid w:val="000A4590"/>
    <w:rsid w:val="000D45F2"/>
    <w:rsid w:val="000E0EA0"/>
    <w:rsid w:val="00100F71"/>
    <w:rsid w:val="00113481"/>
    <w:rsid w:val="00155544"/>
    <w:rsid w:val="00193A4B"/>
    <w:rsid w:val="001C4FB3"/>
    <w:rsid w:val="001D570C"/>
    <w:rsid w:val="00213FE4"/>
    <w:rsid w:val="002222C2"/>
    <w:rsid w:val="00243200"/>
    <w:rsid w:val="002502F7"/>
    <w:rsid w:val="00251530"/>
    <w:rsid w:val="00256348"/>
    <w:rsid w:val="00257450"/>
    <w:rsid w:val="00283BC0"/>
    <w:rsid w:val="00287D29"/>
    <w:rsid w:val="002A1F7D"/>
    <w:rsid w:val="002A398F"/>
    <w:rsid w:val="002C7258"/>
    <w:rsid w:val="002D16CB"/>
    <w:rsid w:val="002D5047"/>
    <w:rsid w:val="003106C6"/>
    <w:rsid w:val="00316BE4"/>
    <w:rsid w:val="00385696"/>
    <w:rsid w:val="003918A9"/>
    <w:rsid w:val="003C39C8"/>
    <w:rsid w:val="003D6534"/>
    <w:rsid w:val="003E2978"/>
    <w:rsid w:val="00427BF3"/>
    <w:rsid w:val="004362E7"/>
    <w:rsid w:val="0044405E"/>
    <w:rsid w:val="0044798C"/>
    <w:rsid w:val="0046701E"/>
    <w:rsid w:val="004C7682"/>
    <w:rsid w:val="004E2474"/>
    <w:rsid w:val="004F0E6A"/>
    <w:rsid w:val="00516C39"/>
    <w:rsid w:val="00540EB5"/>
    <w:rsid w:val="00550469"/>
    <w:rsid w:val="00550F31"/>
    <w:rsid w:val="00566B05"/>
    <w:rsid w:val="005A5954"/>
    <w:rsid w:val="005F751A"/>
    <w:rsid w:val="006202E3"/>
    <w:rsid w:val="006217A5"/>
    <w:rsid w:val="00622956"/>
    <w:rsid w:val="00650ECB"/>
    <w:rsid w:val="00676C2C"/>
    <w:rsid w:val="00684DCC"/>
    <w:rsid w:val="006B1823"/>
    <w:rsid w:val="006C5CCF"/>
    <w:rsid w:val="006D06C5"/>
    <w:rsid w:val="006E7146"/>
    <w:rsid w:val="00716663"/>
    <w:rsid w:val="00716CFB"/>
    <w:rsid w:val="007941F8"/>
    <w:rsid w:val="007A0D80"/>
    <w:rsid w:val="007B358A"/>
    <w:rsid w:val="007B5A57"/>
    <w:rsid w:val="007C1ACB"/>
    <w:rsid w:val="007C4409"/>
    <w:rsid w:val="007D2673"/>
    <w:rsid w:val="007F7B62"/>
    <w:rsid w:val="008332F2"/>
    <w:rsid w:val="00864595"/>
    <w:rsid w:val="008A6E03"/>
    <w:rsid w:val="008E5828"/>
    <w:rsid w:val="009068D3"/>
    <w:rsid w:val="00917DB9"/>
    <w:rsid w:val="0098250E"/>
    <w:rsid w:val="00984E9F"/>
    <w:rsid w:val="00993375"/>
    <w:rsid w:val="009A3927"/>
    <w:rsid w:val="009F06AA"/>
    <w:rsid w:val="00A1050A"/>
    <w:rsid w:val="00A629AF"/>
    <w:rsid w:val="00A74343"/>
    <w:rsid w:val="00A7556A"/>
    <w:rsid w:val="00A83624"/>
    <w:rsid w:val="00A97A1E"/>
    <w:rsid w:val="00AA2ABC"/>
    <w:rsid w:val="00AA3FE6"/>
    <w:rsid w:val="00AB0F0A"/>
    <w:rsid w:val="00AB3A49"/>
    <w:rsid w:val="00AD2D7C"/>
    <w:rsid w:val="00B45886"/>
    <w:rsid w:val="00B65E7B"/>
    <w:rsid w:val="00BA3C9B"/>
    <w:rsid w:val="00BD29C1"/>
    <w:rsid w:val="00C072A1"/>
    <w:rsid w:val="00C10774"/>
    <w:rsid w:val="00C378C7"/>
    <w:rsid w:val="00C4366C"/>
    <w:rsid w:val="00C568CE"/>
    <w:rsid w:val="00C750E7"/>
    <w:rsid w:val="00CA2E2C"/>
    <w:rsid w:val="00D04712"/>
    <w:rsid w:val="00D26A0E"/>
    <w:rsid w:val="00D26F7D"/>
    <w:rsid w:val="00D32EC5"/>
    <w:rsid w:val="00D77F7D"/>
    <w:rsid w:val="00DB0374"/>
    <w:rsid w:val="00DB2808"/>
    <w:rsid w:val="00DB6D09"/>
    <w:rsid w:val="00DE6683"/>
    <w:rsid w:val="00DF6295"/>
    <w:rsid w:val="00E10C69"/>
    <w:rsid w:val="00E11AC7"/>
    <w:rsid w:val="00E16715"/>
    <w:rsid w:val="00E20067"/>
    <w:rsid w:val="00E36266"/>
    <w:rsid w:val="00E477E4"/>
    <w:rsid w:val="00EA346C"/>
    <w:rsid w:val="00EC2B7E"/>
    <w:rsid w:val="00ED47D4"/>
    <w:rsid w:val="00EE02B5"/>
    <w:rsid w:val="00EF33A9"/>
    <w:rsid w:val="00F02923"/>
    <w:rsid w:val="00F045BC"/>
    <w:rsid w:val="00F37937"/>
    <w:rsid w:val="00F53D4E"/>
    <w:rsid w:val="00F76E02"/>
    <w:rsid w:val="00F813ED"/>
    <w:rsid w:val="00F92A35"/>
    <w:rsid w:val="00FA41A4"/>
    <w:rsid w:val="00FB5DAC"/>
    <w:rsid w:val="00FC1ADA"/>
    <w:rsid w:val="00FC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BFD3E4D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46C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316BE4"/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C4366C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C4366C"/>
    <w:pPr>
      <w:widowControl w:val="0"/>
      <w:spacing w:line="300" w:lineRule="auto"/>
      <w:ind w:left="0" w:firstLine="0"/>
      <w:jc w:val="left"/>
    </w:pPr>
    <w:rPr>
      <w:color w:val="auto"/>
      <w:sz w:val="22"/>
      <w:lang w:eastAsia="en-US"/>
    </w:rPr>
  </w:style>
  <w:style w:type="character" w:customStyle="1" w:styleId="cs9d249ccb1">
    <w:name w:val="cs9d249ccb1"/>
    <w:basedOn w:val="Domylnaczcionkaakapitu"/>
    <w:rsid w:val="00DB6D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1163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8</cp:revision>
  <cp:lastPrinted>2024-07-18T13:16:00Z</cp:lastPrinted>
  <dcterms:created xsi:type="dcterms:W3CDTF">2024-07-18T12:08:00Z</dcterms:created>
  <dcterms:modified xsi:type="dcterms:W3CDTF">2024-07-23T06:46:00Z</dcterms:modified>
</cp:coreProperties>
</file>