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A35" w:rsidRPr="00F92A35" w:rsidRDefault="00F92A35" w:rsidP="00F92A35">
      <w:pPr>
        <w:spacing w:line="360" w:lineRule="auto"/>
        <w:rPr>
          <w:rFonts w:asciiTheme="minorHAnsi" w:hAnsiTheme="minorHAnsi" w:cstheme="minorHAnsi"/>
          <w:b/>
        </w:rPr>
      </w:pPr>
      <w:r w:rsidRPr="00F92A35">
        <w:rPr>
          <w:rFonts w:asciiTheme="minorHAnsi" w:hAnsiTheme="minorHAnsi" w:cstheme="minorHAnsi"/>
          <w:b/>
        </w:rPr>
        <w:t>Nr sprawy:   RZP.271.</w:t>
      </w:r>
      <w:r w:rsidR="00A1050A">
        <w:rPr>
          <w:rFonts w:asciiTheme="minorHAnsi" w:hAnsiTheme="minorHAnsi" w:cstheme="minorHAnsi"/>
          <w:b/>
        </w:rPr>
        <w:t>32</w:t>
      </w:r>
      <w:r w:rsidRPr="00F92A35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4</w:t>
      </w:r>
      <w:r w:rsidRPr="00F92A35">
        <w:rPr>
          <w:rFonts w:asciiTheme="minorHAnsi" w:hAnsiTheme="minorHAnsi" w:cstheme="minorHAnsi"/>
          <w:b/>
        </w:rPr>
        <w:t>.ZP</w:t>
      </w:r>
      <w:r w:rsidR="00A1050A">
        <w:rPr>
          <w:rFonts w:asciiTheme="minorHAnsi" w:hAnsiTheme="minorHAnsi" w:cstheme="minorHAnsi"/>
          <w:b/>
        </w:rPr>
        <w:t>1</w:t>
      </w:r>
      <w:r w:rsidRPr="00F92A35">
        <w:rPr>
          <w:rFonts w:asciiTheme="minorHAnsi" w:hAnsiTheme="minorHAnsi" w:cstheme="minorHAnsi"/>
          <w:b/>
        </w:rPr>
        <w:tab/>
      </w:r>
      <w:r w:rsidRPr="00F92A35">
        <w:rPr>
          <w:rFonts w:asciiTheme="minorHAnsi" w:hAnsiTheme="minorHAnsi" w:cstheme="minorHAnsi"/>
          <w:b/>
        </w:rPr>
        <w:tab/>
      </w:r>
      <w:r w:rsidRPr="00F92A35">
        <w:rPr>
          <w:rFonts w:asciiTheme="minorHAnsi" w:hAnsiTheme="minorHAnsi" w:cstheme="minorHAnsi"/>
          <w:b/>
        </w:rPr>
        <w:tab/>
      </w:r>
      <w:r w:rsidRPr="00F92A35">
        <w:rPr>
          <w:rFonts w:asciiTheme="minorHAnsi" w:hAnsiTheme="minorHAnsi" w:cstheme="minorHAnsi"/>
          <w:b/>
        </w:rPr>
        <w:tab/>
        <w:t xml:space="preserve">        </w:t>
      </w:r>
      <w:r w:rsidRPr="00F92A35">
        <w:rPr>
          <w:rFonts w:asciiTheme="minorHAnsi" w:hAnsiTheme="minorHAnsi" w:cstheme="minorHAnsi"/>
        </w:rPr>
        <w:t xml:space="preserve">Białe Błota, dnia </w:t>
      </w:r>
      <w:r w:rsidR="000634FA">
        <w:rPr>
          <w:rFonts w:asciiTheme="minorHAnsi" w:hAnsiTheme="minorHAnsi" w:cstheme="minorHAnsi"/>
        </w:rPr>
        <w:t>24</w:t>
      </w:r>
      <w:r w:rsidR="00283BC0">
        <w:rPr>
          <w:rFonts w:asciiTheme="minorHAnsi" w:hAnsiTheme="minorHAnsi" w:cstheme="minorHAnsi"/>
        </w:rPr>
        <w:t>.07</w:t>
      </w:r>
      <w:r>
        <w:rPr>
          <w:rFonts w:asciiTheme="minorHAnsi" w:hAnsiTheme="minorHAnsi" w:cstheme="minorHAnsi"/>
        </w:rPr>
        <w:t>.2024</w:t>
      </w:r>
      <w:r w:rsidRPr="00F92A35">
        <w:rPr>
          <w:rFonts w:asciiTheme="minorHAnsi" w:hAnsiTheme="minorHAnsi" w:cstheme="minorHAnsi"/>
        </w:rPr>
        <w:t xml:space="preserve"> r.</w:t>
      </w:r>
    </w:p>
    <w:p w:rsidR="00F92A35" w:rsidRPr="00F92A35" w:rsidRDefault="00F92A35" w:rsidP="00F92A35">
      <w:pPr>
        <w:spacing w:line="360" w:lineRule="auto"/>
        <w:rPr>
          <w:rFonts w:asciiTheme="minorHAnsi" w:hAnsiTheme="minorHAnsi" w:cstheme="minorHAnsi"/>
          <w:b/>
        </w:rPr>
      </w:pPr>
    </w:p>
    <w:p w:rsidR="00F92A35" w:rsidRPr="00F92A35" w:rsidRDefault="00F92A35" w:rsidP="00F92A35">
      <w:pPr>
        <w:spacing w:line="360" w:lineRule="auto"/>
        <w:rPr>
          <w:rFonts w:asciiTheme="minorHAnsi" w:hAnsiTheme="minorHAnsi" w:cstheme="minorHAnsi"/>
        </w:rPr>
      </w:pPr>
      <w:r w:rsidRPr="00F92A35">
        <w:rPr>
          <w:rFonts w:asciiTheme="minorHAnsi" w:hAnsiTheme="minorHAnsi" w:cstheme="minorHAnsi"/>
        </w:rPr>
        <w:t xml:space="preserve">Dotyczy postępowania pn.: </w:t>
      </w:r>
    </w:p>
    <w:p w:rsidR="00F92A35" w:rsidRDefault="002A398F" w:rsidP="00F92A35">
      <w:pPr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</w:pPr>
      <w:r w:rsidRPr="002A398F">
        <w:rPr>
          <w:rFonts w:asciiTheme="minorHAnsi" w:hAnsiTheme="minorHAnsi" w:cstheme="minorHAnsi"/>
          <w:b/>
          <w:bCs/>
          <w:color w:val="0070C0"/>
          <w:spacing w:val="-8"/>
          <w:szCs w:val="24"/>
          <w:lang w:eastAsia="ar-SA"/>
        </w:rPr>
        <w:t>Modernizacja kompleksu boisk sportowych „Moje Boisko – Orlik 2012” w Łochowie, polegająca na wymianie nawierzchni syntetycznej boiska do piłki nożnej</w:t>
      </w:r>
    </w:p>
    <w:p w:rsidR="002A398F" w:rsidRPr="00F92A35" w:rsidRDefault="002A398F" w:rsidP="00F92A35">
      <w:pPr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b/>
          <w:color w:val="auto"/>
          <w:szCs w:val="24"/>
          <w:lang w:eastAsia="ar-SA"/>
        </w:rPr>
      </w:pPr>
    </w:p>
    <w:p w:rsidR="00F92A35" w:rsidRPr="00F92A35" w:rsidRDefault="00F92A35" w:rsidP="00F92A35">
      <w:pPr>
        <w:suppressAutoHyphens/>
        <w:spacing w:line="360" w:lineRule="auto"/>
        <w:ind w:left="0" w:firstLine="0"/>
        <w:contextualSpacing/>
        <w:jc w:val="center"/>
        <w:rPr>
          <w:rFonts w:asciiTheme="minorHAnsi" w:hAnsiTheme="minorHAnsi" w:cstheme="minorHAnsi"/>
          <w:b/>
          <w:color w:val="auto"/>
          <w:szCs w:val="24"/>
          <w:lang w:eastAsia="ar-SA"/>
        </w:rPr>
      </w:pPr>
      <w:r w:rsidRPr="001D570C">
        <w:rPr>
          <w:rFonts w:asciiTheme="minorHAnsi" w:hAnsiTheme="minorHAnsi" w:cstheme="minorHAnsi"/>
          <w:b/>
          <w:color w:val="auto"/>
          <w:szCs w:val="24"/>
          <w:lang w:eastAsia="ar-SA"/>
        </w:rPr>
        <w:t>WYJAŚNIENI</w:t>
      </w:r>
      <w:r w:rsidR="00550F31" w:rsidRPr="001D570C">
        <w:rPr>
          <w:rFonts w:asciiTheme="minorHAnsi" w:hAnsiTheme="minorHAnsi" w:cstheme="minorHAnsi"/>
          <w:b/>
          <w:color w:val="auto"/>
          <w:szCs w:val="24"/>
          <w:lang w:eastAsia="ar-SA"/>
        </w:rPr>
        <w:t>A</w:t>
      </w:r>
      <w:r w:rsidRPr="001D570C">
        <w:rPr>
          <w:rFonts w:asciiTheme="minorHAnsi" w:hAnsiTheme="minorHAnsi" w:cstheme="minorHAnsi"/>
          <w:b/>
          <w:color w:val="auto"/>
          <w:szCs w:val="24"/>
          <w:lang w:eastAsia="ar-SA"/>
        </w:rPr>
        <w:t xml:space="preserve"> I ZMIANA TREŚCI  SWZ</w:t>
      </w:r>
    </w:p>
    <w:p w:rsidR="00F92A35" w:rsidRPr="00F92A35" w:rsidRDefault="00F92A35" w:rsidP="00F92A35">
      <w:pPr>
        <w:suppressAutoHyphens/>
        <w:spacing w:line="360" w:lineRule="auto"/>
        <w:ind w:left="0" w:firstLine="0"/>
        <w:contextualSpacing/>
        <w:jc w:val="center"/>
        <w:rPr>
          <w:rFonts w:asciiTheme="minorHAnsi" w:hAnsiTheme="minorHAnsi" w:cstheme="minorHAnsi"/>
          <w:b/>
          <w:color w:val="auto"/>
          <w:szCs w:val="24"/>
          <w:lang w:eastAsia="ar-SA"/>
        </w:rPr>
      </w:pPr>
    </w:p>
    <w:p w:rsidR="00F92A35" w:rsidRPr="00F92A35" w:rsidRDefault="00F92A35" w:rsidP="00D32EC5">
      <w:pPr>
        <w:numPr>
          <w:ilvl w:val="0"/>
          <w:numId w:val="5"/>
        </w:numPr>
        <w:spacing w:line="360" w:lineRule="auto"/>
        <w:ind w:left="0" w:hanging="426"/>
        <w:rPr>
          <w:rFonts w:asciiTheme="minorHAnsi" w:hAnsiTheme="minorHAnsi" w:cstheme="minorHAnsi"/>
          <w:color w:val="auto"/>
          <w:spacing w:val="-8"/>
          <w:szCs w:val="24"/>
          <w:lang w:eastAsia="ar-SA"/>
        </w:rPr>
      </w:pPr>
      <w:r w:rsidRPr="00F92A35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 xml:space="preserve">W związku ze zwróceniem się Wykonawców do Zamawiającego o wyjaśnienie SWZ, działając w trybie art. 284 ust. 1 oraz ust. 2 ustawy z dnia 11 września 2019 r. Prawo Zamówień Publicznych (dalej zwana ustawą </w:t>
      </w:r>
      <w:proofErr w:type="spellStart"/>
      <w:r w:rsidRPr="00F92A35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Pzp</w:t>
      </w:r>
      <w:proofErr w:type="spellEnd"/>
      <w:r w:rsidRPr="00F92A35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), Zamawiający przekazuje treść zapytań wraz z wyjaśnieniami:</w:t>
      </w:r>
    </w:p>
    <w:p w:rsidR="00F92A35" w:rsidRPr="00F92A35" w:rsidRDefault="00F92A35" w:rsidP="00E1291D">
      <w:pPr>
        <w:spacing w:line="360" w:lineRule="auto"/>
        <w:rPr>
          <w:rFonts w:asciiTheme="minorHAnsi" w:hAnsiTheme="minorHAnsi" w:cstheme="minorHAnsi"/>
          <w:color w:val="2E74B5"/>
        </w:rPr>
      </w:pPr>
      <w:r w:rsidRPr="00F92A35">
        <w:rPr>
          <w:rFonts w:asciiTheme="minorHAnsi" w:hAnsiTheme="minorHAnsi" w:cstheme="minorHAnsi"/>
          <w:color w:val="FF0000"/>
        </w:rPr>
        <w:t xml:space="preserve">Pytania- zestaw </w:t>
      </w:r>
      <w:r w:rsidR="00E1291D">
        <w:rPr>
          <w:rFonts w:asciiTheme="minorHAnsi" w:hAnsiTheme="minorHAnsi" w:cstheme="minorHAnsi"/>
          <w:color w:val="FF0000"/>
        </w:rPr>
        <w:t>3</w:t>
      </w:r>
    </w:p>
    <w:p w:rsidR="00F92A35" w:rsidRPr="00E1291D" w:rsidRDefault="00F92A35" w:rsidP="00E1291D">
      <w:pPr>
        <w:spacing w:line="360" w:lineRule="auto"/>
        <w:rPr>
          <w:rFonts w:asciiTheme="minorHAnsi" w:hAnsiTheme="minorHAnsi" w:cstheme="minorHAnsi"/>
          <w:color w:val="2E74B5"/>
          <w:szCs w:val="24"/>
        </w:rPr>
      </w:pPr>
      <w:r w:rsidRPr="00E1291D">
        <w:rPr>
          <w:rFonts w:asciiTheme="minorHAnsi" w:hAnsiTheme="minorHAnsi" w:cstheme="minorHAnsi"/>
          <w:b/>
          <w:i/>
          <w:spacing w:val="-8"/>
          <w:szCs w:val="24"/>
        </w:rPr>
        <w:t>Pytanie 1.</w:t>
      </w:r>
    </w:p>
    <w:p w:rsidR="00E1291D" w:rsidRPr="00E1291D" w:rsidRDefault="00E1291D" w:rsidP="00E1291D">
      <w:pPr>
        <w:spacing w:line="360" w:lineRule="auto"/>
        <w:ind w:left="0" w:firstLine="0"/>
        <w:rPr>
          <w:rFonts w:asciiTheme="minorHAnsi" w:hAnsiTheme="minorHAnsi" w:cstheme="minorHAnsi"/>
          <w:color w:val="auto"/>
          <w:szCs w:val="24"/>
        </w:rPr>
      </w:pPr>
      <w:r w:rsidRPr="00E1291D">
        <w:rPr>
          <w:rFonts w:asciiTheme="minorHAnsi" w:hAnsiTheme="minorHAnsi" w:cstheme="minorHAnsi"/>
          <w:szCs w:val="24"/>
        </w:rPr>
        <w:t xml:space="preserve">Prosimy o dopuszczenie sztucznych traw z </w:t>
      </w:r>
      <w:proofErr w:type="spellStart"/>
      <w:r w:rsidRPr="00E1291D">
        <w:rPr>
          <w:rFonts w:asciiTheme="minorHAnsi" w:hAnsiTheme="minorHAnsi" w:cstheme="minorHAnsi"/>
          <w:szCs w:val="24"/>
        </w:rPr>
        <w:t>dtex</w:t>
      </w:r>
      <w:r>
        <w:rPr>
          <w:rFonts w:asciiTheme="minorHAnsi" w:hAnsiTheme="minorHAnsi" w:cstheme="minorHAnsi"/>
          <w:szCs w:val="24"/>
        </w:rPr>
        <w:t>em</w:t>
      </w:r>
      <w:proofErr w:type="spellEnd"/>
      <w:r>
        <w:rPr>
          <w:rFonts w:asciiTheme="minorHAnsi" w:hAnsiTheme="minorHAnsi" w:cstheme="minorHAnsi"/>
          <w:szCs w:val="24"/>
        </w:rPr>
        <w:t xml:space="preserve"> min. 15000.  Nadmieniamy, że </w:t>
      </w:r>
      <w:r w:rsidRPr="00E1291D">
        <w:rPr>
          <w:rFonts w:asciiTheme="minorHAnsi" w:hAnsiTheme="minorHAnsi" w:cstheme="minorHAnsi"/>
          <w:szCs w:val="24"/>
        </w:rPr>
        <w:t xml:space="preserve">proponowana przez nas wartość mieści się w 10% tolerancji, która jest akceptowana nawet przez FIFA. Informujemy, że standardowo wymagana wartość </w:t>
      </w:r>
      <w:proofErr w:type="spellStart"/>
      <w:r w:rsidRPr="00E1291D">
        <w:rPr>
          <w:rFonts w:asciiTheme="minorHAnsi" w:hAnsiTheme="minorHAnsi" w:cstheme="minorHAnsi"/>
          <w:szCs w:val="24"/>
        </w:rPr>
        <w:t>dtex</w:t>
      </w:r>
      <w:proofErr w:type="spellEnd"/>
      <w:r w:rsidRPr="00E1291D">
        <w:rPr>
          <w:rFonts w:asciiTheme="minorHAnsi" w:hAnsiTheme="minorHAnsi" w:cstheme="minorHAnsi"/>
          <w:szCs w:val="24"/>
        </w:rPr>
        <w:t xml:space="preserve"> dla traw </w:t>
      </w:r>
      <w:proofErr w:type="spellStart"/>
      <w:r w:rsidRPr="00E1291D">
        <w:rPr>
          <w:rFonts w:asciiTheme="minorHAnsi" w:hAnsiTheme="minorHAnsi" w:cstheme="minorHAnsi"/>
          <w:szCs w:val="24"/>
        </w:rPr>
        <w:t>monofilowych</w:t>
      </w:r>
      <w:proofErr w:type="spellEnd"/>
      <w:r w:rsidRPr="00E1291D">
        <w:rPr>
          <w:rFonts w:asciiTheme="minorHAnsi" w:hAnsiTheme="minorHAnsi" w:cstheme="minorHAnsi"/>
          <w:szCs w:val="24"/>
        </w:rPr>
        <w:t xml:space="preserve"> oscyluje w przedziale 12 000 – 14 000. Informujemy, że trawy z </w:t>
      </w:r>
      <w:proofErr w:type="spellStart"/>
      <w:r w:rsidRPr="00E1291D">
        <w:rPr>
          <w:rFonts w:asciiTheme="minorHAnsi" w:hAnsiTheme="minorHAnsi" w:cstheme="minorHAnsi"/>
          <w:szCs w:val="24"/>
        </w:rPr>
        <w:t>dtexem</w:t>
      </w:r>
      <w:proofErr w:type="spellEnd"/>
      <w:r w:rsidRPr="00E1291D">
        <w:rPr>
          <w:rFonts w:asciiTheme="minorHAnsi" w:hAnsiTheme="minorHAnsi" w:cstheme="minorHAnsi"/>
          <w:szCs w:val="24"/>
        </w:rPr>
        <w:t xml:space="preserve"> powyżej 15600 są bardzo sztywne i powodują otwarcia naskórka. Podkreślamy, że zgoda na naszą prośbę, w żaden sposób nie obniży jakości oferowanej sztucznej trawy, a jedynie pozwolić uczestniczyć w przetargu. </w:t>
      </w:r>
    </w:p>
    <w:p w:rsidR="00E1291D" w:rsidRPr="00E1291D" w:rsidRDefault="00E1291D" w:rsidP="00E1291D">
      <w:pPr>
        <w:spacing w:line="360" w:lineRule="auto"/>
        <w:ind w:left="0" w:firstLine="700"/>
        <w:jc w:val="left"/>
        <w:rPr>
          <w:rFonts w:asciiTheme="minorHAnsi" w:hAnsiTheme="minorHAnsi" w:cstheme="minorHAnsi"/>
          <w:color w:val="auto"/>
          <w:szCs w:val="24"/>
        </w:rPr>
      </w:pPr>
      <w:r w:rsidRPr="00E1291D">
        <w:rPr>
          <w:rFonts w:asciiTheme="minorHAnsi" w:hAnsiTheme="minorHAnsi" w:cstheme="minorHAnsi"/>
          <w:szCs w:val="24"/>
        </w:rPr>
        <w:t xml:space="preserve">W związku z powyższym prosimy o dopuszczenie do przetargu traw z </w:t>
      </w:r>
      <w:proofErr w:type="spellStart"/>
      <w:r w:rsidRPr="00E1291D">
        <w:rPr>
          <w:rFonts w:asciiTheme="minorHAnsi" w:hAnsiTheme="minorHAnsi" w:cstheme="minorHAnsi"/>
          <w:szCs w:val="24"/>
        </w:rPr>
        <w:t>dtexem</w:t>
      </w:r>
      <w:proofErr w:type="spellEnd"/>
      <w:r w:rsidRPr="00E1291D">
        <w:rPr>
          <w:rFonts w:asciiTheme="minorHAnsi" w:hAnsiTheme="minorHAnsi" w:cstheme="minorHAnsi"/>
          <w:szCs w:val="24"/>
        </w:rPr>
        <w:t xml:space="preserve"> min. 15.000. </w:t>
      </w:r>
    </w:p>
    <w:p w:rsidR="00E1291D" w:rsidRPr="00122236" w:rsidRDefault="00E1291D" w:rsidP="00E1291D">
      <w:pPr>
        <w:spacing w:line="360" w:lineRule="auto"/>
        <w:rPr>
          <w:rFonts w:asciiTheme="minorHAnsi" w:hAnsiTheme="minorHAnsi" w:cstheme="minorHAnsi"/>
          <w:b/>
          <w:i/>
          <w:color w:val="2E74B5"/>
          <w:szCs w:val="24"/>
        </w:rPr>
      </w:pPr>
      <w:r w:rsidRPr="00122236">
        <w:rPr>
          <w:rFonts w:asciiTheme="minorHAnsi" w:hAnsiTheme="minorHAnsi" w:cstheme="minorHAnsi"/>
          <w:b/>
          <w:i/>
          <w:color w:val="2E74B5"/>
          <w:szCs w:val="24"/>
        </w:rPr>
        <w:t>Odpowiedź 1.</w:t>
      </w:r>
    </w:p>
    <w:p w:rsidR="00E1291D" w:rsidRPr="00122236" w:rsidRDefault="00E1291D" w:rsidP="00E1291D">
      <w:pPr>
        <w:spacing w:line="360" w:lineRule="auto"/>
        <w:ind w:left="0" w:firstLine="0"/>
        <w:jc w:val="left"/>
        <w:rPr>
          <w:rFonts w:asciiTheme="minorHAnsi" w:hAnsiTheme="minorHAnsi" w:cstheme="minorHAnsi"/>
          <w:b/>
          <w:i/>
          <w:color w:val="0070C0"/>
          <w:szCs w:val="24"/>
        </w:rPr>
      </w:pPr>
      <w:r w:rsidRPr="00122236">
        <w:rPr>
          <w:rFonts w:asciiTheme="minorHAnsi" w:hAnsiTheme="minorHAnsi" w:cstheme="minorHAnsi"/>
          <w:b/>
          <w:i/>
          <w:color w:val="0070C0"/>
          <w:szCs w:val="24"/>
        </w:rPr>
        <w:t xml:space="preserve">Zamawiający informuje, iż dopuszcza trawę z </w:t>
      </w:r>
      <w:proofErr w:type="spellStart"/>
      <w:r w:rsidRPr="00122236">
        <w:rPr>
          <w:rFonts w:asciiTheme="minorHAnsi" w:hAnsiTheme="minorHAnsi" w:cstheme="minorHAnsi"/>
          <w:b/>
          <w:i/>
          <w:color w:val="0070C0"/>
          <w:szCs w:val="24"/>
        </w:rPr>
        <w:t>dtexem</w:t>
      </w:r>
      <w:proofErr w:type="spellEnd"/>
      <w:r w:rsidRPr="00122236">
        <w:rPr>
          <w:rFonts w:asciiTheme="minorHAnsi" w:hAnsiTheme="minorHAnsi" w:cstheme="minorHAnsi"/>
          <w:b/>
          <w:i/>
          <w:color w:val="0070C0"/>
          <w:szCs w:val="24"/>
        </w:rPr>
        <w:t xml:space="preserve"> min. 15000.</w:t>
      </w:r>
    </w:p>
    <w:p w:rsidR="00E1291D" w:rsidRPr="00E1291D" w:rsidRDefault="00E1291D" w:rsidP="00E1291D">
      <w:pPr>
        <w:spacing w:line="360" w:lineRule="auto"/>
        <w:rPr>
          <w:rFonts w:asciiTheme="minorHAnsi" w:hAnsiTheme="minorHAnsi" w:cstheme="minorHAnsi"/>
          <w:color w:val="2E74B5"/>
          <w:szCs w:val="24"/>
        </w:rPr>
      </w:pPr>
      <w:r w:rsidRPr="00E1291D">
        <w:rPr>
          <w:rFonts w:asciiTheme="minorHAnsi" w:hAnsiTheme="minorHAnsi" w:cstheme="minorHAnsi"/>
          <w:b/>
          <w:i/>
          <w:spacing w:val="-8"/>
          <w:szCs w:val="24"/>
        </w:rPr>
        <w:t>Pytanie 2.</w:t>
      </w:r>
    </w:p>
    <w:p w:rsidR="00E1291D" w:rsidRPr="00E1291D" w:rsidRDefault="00E1291D" w:rsidP="00E1291D">
      <w:pPr>
        <w:spacing w:line="360" w:lineRule="auto"/>
        <w:ind w:left="0" w:firstLine="0"/>
        <w:rPr>
          <w:rFonts w:asciiTheme="minorHAnsi" w:hAnsiTheme="minorHAnsi" w:cstheme="minorHAnsi"/>
          <w:color w:val="auto"/>
          <w:szCs w:val="24"/>
        </w:rPr>
      </w:pPr>
      <w:r w:rsidRPr="00E1291D">
        <w:rPr>
          <w:rFonts w:asciiTheme="minorHAnsi" w:hAnsiTheme="minorHAnsi" w:cstheme="minorHAnsi"/>
          <w:szCs w:val="24"/>
        </w:rPr>
        <w:t xml:space="preserve">Prosimy o dopuszczenie do przetargu traw o wysokości włókna min.45mm, Nadmieniamy, iż standardowo producenci produkują trawy o wysokości 40mm, 45mm,50mm. Pod takie trawy instalowany jest podkład prefabrykowany i taki system uzyskuje raporty z badań. Podana przez Zamawiającego wysokość na poziomie min. 39mm-43mm jest nietypowa i ma na celu jedynie ograniczyć konkurencyjność. </w:t>
      </w:r>
    </w:p>
    <w:p w:rsidR="00E1291D" w:rsidRPr="00E1291D" w:rsidRDefault="00E1291D" w:rsidP="00E1291D">
      <w:pPr>
        <w:spacing w:line="360" w:lineRule="auto"/>
        <w:ind w:left="0" w:firstLine="0"/>
        <w:rPr>
          <w:rFonts w:asciiTheme="minorHAnsi" w:hAnsiTheme="minorHAnsi" w:cstheme="minorHAnsi"/>
          <w:szCs w:val="24"/>
        </w:rPr>
      </w:pPr>
      <w:r w:rsidRPr="00E1291D">
        <w:rPr>
          <w:rFonts w:asciiTheme="minorHAnsi" w:hAnsiTheme="minorHAnsi" w:cstheme="minorHAnsi"/>
          <w:szCs w:val="24"/>
        </w:rPr>
        <w:t xml:space="preserve">Prosimy zatem o dopuszczenie do przetargu wysokości włókna na poziomie min. 45mm. </w:t>
      </w:r>
    </w:p>
    <w:p w:rsidR="00E1291D" w:rsidRDefault="00E1291D" w:rsidP="00E1291D">
      <w:pPr>
        <w:spacing w:line="360" w:lineRule="auto"/>
        <w:rPr>
          <w:rFonts w:asciiTheme="minorHAnsi" w:hAnsiTheme="minorHAnsi" w:cstheme="minorHAnsi"/>
          <w:b/>
          <w:i/>
          <w:color w:val="2E74B5"/>
          <w:szCs w:val="24"/>
        </w:rPr>
      </w:pPr>
      <w:r w:rsidRPr="00E1291D">
        <w:rPr>
          <w:rFonts w:asciiTheme="minorHAnsi" w:hAnsiTheme="minorHAnsi" w:cstheme="minorHAnsi"/>
          <w:b/>
          <w:i/>
          <w:color w:val="2E74B5"/>
          <w:szCs w:val="24"/>
        </w:rPr>
        <w:t>Odpowiedź 2.</w:t>
      </w:r>
    </w:p>
    <w:p w:rsidR="00E1291D" w:rsidRDefault="00122236" w:rsidP="00122236">
      <w:pPr>
        <w:spacing w:line="360" w:lineRule="auto"/>
        <w:rPr>
          <w:rFonts w:asciiTheme="minorHAnsi" w:hAnsiTheme="minorHAnsi" w:cstheme="minorHAnsi"/>
          <w:b/>
          <w:i/>
          <w:color w:val="2E74B5"/>
          <w:szCs w:val="24"/>
        </w:rPr>
      </w:pPr>
      <w:r>
        <w:rPr>
          <w:rFonts w:asciiTheme="minorHAnsi" w:hAnsiTheme="minorHAnsi" w:cstheme="minorHAnsi"/>
          <w:b/>
          <w:i/>
          <w:color w:val="2E74B5"/>
          <w:szCs w:val="24"/>
        </w:rPr>
        <w:lastRenderedPageBreak/>
        <w:t xml:space="preserve">Zamawiający informuje, iż w opublikowanych wcześniej wyjaśnieniach wysokość włókna została zmieniona na poziom </w:t>
      </w:r>
      <w:r w:rsidRPr="00EE02B5">
        <w:rPr>
          <w:rFonts w:asciiTheme="minorHAnsi" w:hAnsiTheme="minorHAnsi" w:cstheme="minorHAnsi"/>
          <w:b/>
          <w:i/>
          <w:color w:val="2E74B5"/>
        </w:rPr>
        <w:t>min. 39 mm max</w:t>
      </w:r>
      <w:r>
        <w:rPr>
          <w:rFonts w:asciiTheme="minorHAnsi" w:hAnsiTheme="minorHAnsi" w:cstheme="minorHAnsi"/>
          <w:b/>
          <w:i/>
          <w:color w:val="2E74B5"/>
        </w:rPr>
        <w:t>. 45 mm.</w:t>
      </w:r>
    </w:p>
    <w:p w:rsidR="00E1291D" w:rsidRPr="00E1291D" w:rsidRDefault="00E1291D" w:rsidP="00E1291D">
      <w:pPr>
        <w:spacing w:line="360" w:lineRule="auto"/>
        <w:rPr>
          <w:rFonts w:asciiTheme="minorHAnsi" w:hAnsiTheme="minorHAnsi" w:cstheme="minorHAnsi"/>
          <w:color w:val="2E74B5"/>
          <w:szCs w:val="24"/>
        </w:rPr>
      </w:pPr>
      <w:r w:rsidRPr="00E1291D">
        <w:rPr>
          <w:rFonts w:asciiTheme="minorHAnsi" w:hAnsiTheme="minorHAnsi" w:cstheme="minorHAnsi"/>
          <w:b/>
          <w:i/>
          <w:spacing w:val="-8"/>
          <w:szCs w:val="24"/>
        </w:rPr>
        <w:t>Pytanie 3.</w:t>
      </w:r>
    </w:p>
    <w:p w:rsidR="00E1291D" w:rsidRPr="00E1291D" w:rsidRDefault="00E1291D" w:rsidP="00E1291D">
      <w:pPr>
        <w:spacing w:line="360" w:lineRule="auto"/>
        <w:ind w:left="0" w:firstLine="0"/>
        <w:jc w:val="left"/>
        <w:rPr>
          <w:rFonts w:asciiTheme="minorHAnsi" w:hAnsiTheme="minorHAnsi" w:cstheme="minorHAnsi"/>
          <w:color w:val="auto"/>
          <w:szCs w:val="24"/>
        </w:rPr>
      </w:pPr>
      <w:r w:rsidRPr="00E1291D">
        <w:rPr>
          <w:rFonts w:asciiTheme="minorHAnsi" w:hAnsiTheme="minorHAnsi" w:cstheme="minorHAnsi"/>
          <w:szCs w:val="24"/>
        </w:rPr>
        <w:t>Wśród parametrów dla trawy syntetycznej Zamawiający podaje „skład chemiczny włókna trawy: dwa rodzaje polietylenu o dwóch różnych gęstościach i różnych</w:t>
      </w:r>
      <w:r>
        <w:rPr>
          <w:rFonts w:asciiTheme="minorHAnsi" w:hAnsiTheme="minorHAnsi" w:cstheme="minorHAnsi"/>
          <w:color w:val="auto"/>
          <w:szCs w:val="24"/>
        </w:rPr>
        <w:t xml:space="preserve"> </w:t>
      </w:r>
      <w:r w:rsidRPr="00E1291D">
        <w:rPr>
          <w:rFonts w:asciiTheme="minorHAnsi" w:hAnsiTheme="minorHAnsi" w:cstheme="minorHAnsi"/>
          <w:szCs w:val="24"/>
        </w:rPr>
        <w:t xml:space="preserve">właściwościach mechanicznych”. Zwracamy uwagę, że jest to prawdopodobnie błąd pisarski. Nie ma żadnych wytycznych zarówno w FIFA jak i normie obowiązującej dla sztucznych traw EN 15330-1:2013, które określałyby wytyczne dla gęstości i właściwości polietylenu. Przy składzie włókna podaje się tylko ogólną informację, ż czego dane włókno jest wykonane tj. polietylen. </w:t>
      </w:r>
    </w:p>
    <w:p w:rsidR="00E1291D" w:rsidRPr="00E1291D" w:rsidRDefault="00E1291D" w:rsidP="00E1291D">
      <w:pPr>
        <w:spacing w:line="360" w:lineRule="auto"/>
        <w:ind w:left="0" w:firstLine="0"/>
        <w:jc w:val="left"/>
        <w:rPr>
          <w:rFonts w:asciiTheme="minorHAnsi" w:hAnsiTheme="minorHAnsi" w:cstheme="minorHAnsi"/>
          <w:color w:val="auto"/>
          <w:szCs w:val="24"/>
        </w:rPr>
      </w:pPr>
      <w:r w:rsidRPr="00E1291D">
        <w:rPr>
          <w:rFonts w:asciiTheme="minorHAnsi" w:hAnsiTheme="minorHAnsi" w:cstheme="minorHAnsi"/>
          <w:szCs w:val="24"/>
        </w:rPr>
        <w:t xml:space="preserve">W związku z powyższym prosimy o sprostowanie i określenie składu chemicznego włókna trawy jako: polietylen. </w:t>
      </w:r>
    </w:p>
    <w:p w:rsidR="00E1291D" w:rsidRPr="00E1291D" w:rsidRDefault="00E1291D" w:rsidP="00E1291D">
      <w:pPr>
        <w:spacing w:line="360" w:lineRule="auto"/>
        <w:rPr>
          <w:rFonts w:asciiTheme="minorHAnsi" w:hAnsiTheme="minorHAnsi" w:cstheme="minorHAnsi"/>
          <w:b/>
          <w:i/>
          <w:color w:val="2E74B5"/>
          <w:szCs w:val="24"/>
        </w:rPr>
      </w:pPr>
      <w:r w:rsidRPr="00E1291D">
        <w:rPr>
          <w:rFonts w:asciiTheme="minorHAnsi" w:hAnsiTheme="minorHAnsi" w:cstheme="minorHAnsi"/>
          <w:b/>
          <w:i/>
          <w:color w:val="2E74B5"/>
          <w:szCs w:val="24"/>
        </w:rPr>
        <w:t>Odpowiedź 3.</w:t>
      </w:r>
    </w:p>
    <w:p w:rsidR="00122236" w:rsidRPr="00E1291D" w:rsidRDefault="00122236" w:rsidP="00122236">
      <w:pPr>
        <w:spacing w:line="360" w:lineRule="auto"/>
        <w:rPr>
          <w:rFonts w:asciiTheme="minorHAnsi" w:hAnsiTheme="minorHAnsi" w:cstheme="minorHAnsi"/>
          <w:b/>
          <w:i/>
          <w:color w:val="2E74B5"/>
          <w:szCs w:val="24"/>
        </w:rPr>
      </w:pPr>
      <w:r>
        <w:rPr>
          <w:rFonts w:asciiTheme="minorHAnsi" w:hAnsiTheme="minorHAnsi" w:cstheme="minorHAnsi"/>
          <w:b/>
          <w:i/>
          <w:color w:val="2E74B5"/>
          <w:szCs w:val="24"/>
        </w:rPr>
        <w:t>Zamawiający informuje, iż w opublikowanych wcześniej wyjaśnieniach skład chemiczny włókna  trawy został zmieniony na polietylen</w:t>
      </w:r>
      <w:r>
        <w:rPr>
          <w:rFonts w:asciiTheme="minorHAnsi" w:hAnsiTheme="minorHAnsi" w:cstheme="minorHAnsi"/>
          <w:b/>
          <w:i/>
          <w:color w:val="2E74B5"/>
        </w:rPr>
        <w:t>.</w:t>
      </w:r>
    </w:p>
    <w:p w:rsidR="00F92A35" w:rsidRPr="00F92A35" w:rsidRDefault="00F92A35" w:rsidP="00D32EC5">
      <w:pPr>
        <w:spacing w:line="360" w:lineRule="auto"/>
        <w:rPr>
          <w:rFonts w:asciiTheme="minorHAnsi" w:hAnsiTheme="minorHAnsi" w:cstheme="minorHAnsi"/>
          <w:color w:val="2E74B5"/>
        </w:rPr>
      </w:pPr>
      <w:bookmarkStart w:id="0" w:name="_Hlk165528704"/>
      <w:bookmarkStart w:id="1" w:name="_Hlk145484962"/>
      <w:r w:rsidRPr="00F92A35">
        <w:rPr>
          <w:rFonts w:asciiTheme="minorHAnsi" w:hAnsiTheme="minorHAnsi" w:cstheme="minorHAnsi"/>
          <w:color w:val="FF0000"/>
        </w:rPr>
        <w:t>Pytani</w:t>
      </w:r>
      <w:r w:rsidR="00E1291D">
        <w:rPr>
          <w:rFonts w:asciiTheme="minorHAnsi" w:hAnsiTheme="minorHAnsi" w:cstheme="minorHAnsi"/>
          <w:color w:val="FF0000"/>
        </w:rPr>
        <w:t>e</w:t>
      </w:r>
      <w:r w:rsidRPr="00F92A35">
        <w:rPr>
          <w:rFonts w:asciiTheme="minorHAnsi" w:hAnsiTheme="minorHAnsi" w:cstheme="minorHAnsi"/>
          <w:color w:val="FF0000"/>
        </w:rPr>
        <w:t xml:space="preserve">- zestaw </w:t>
      </w:r>
      <w:r w:rsidR="00E1291D">
        <w:rPr>
          <w:rFonts w:asciiTheme="minorHAnsi" w:hAnsiTheme="minorHAnsi" w:cstheme="minorHAnsi"/>
          <w:color w:val="FF0000"/>
        </w:rPr>
        <w:t>4</w:t>
      </w:r>
    </w:p>
    <w:bookmarkEnd w:id="0"/>
    <w:p w:rsidR="00F92A35" w:rsidRPr="00F92A35" w:rsidRDefault="00F92A35" w:rsidP="00D32EC5">
      <w:pPr>
        <w:spacing w:line="360" w:lineRule="auto"/>
        <w:rPr>
          <w:rFonts w:asciiTheme="minorHAnsi" w:hAnsiTheme="minorHAnsi" w:cstheme="minorHAnsi"/>
          <w:color w:val="2E74B5"/>
        </w:rPr>
      </w:pPr>
      <w:r w:rsidRPr="00F92A35">
        <w:rPr>
          <w:rFonts w:asciiTheme="minorHAnsi" w:hAnsiTheme="minorHAnsi" w:cstheme="minorHAnsi"/>
          <w:b/>
          <w:i/>
          <w:spacing w:val="-8"/>
        </w:rPr>
        <w:t>Pytanie 1.</w:t>
      </w:r>
    </w:p>
    <w:p w:rsidR="00E1291D" w:rsidRPr="00E1291D" w:rsidRDefault="00E1291D" w:rsidP="00E1291D">
      <w:pPr>
        <w:spacing w:line="360" w:lineRule="auto"/>
        <w:ind w:left="0" w:firstLine="0"/>
        <w:rPr>
          <w:rFonts w:asciiTheme="minorHAnsi" w:hAnsiTheme="minorHAnsi" w:cstheme="minorHAnsi"/>
          <w:color w:val="auto"/>
          <w:szCs w:val="24"/>
        </w:rPr>
      </w:pPr>
      <w:r w:rsidRPr="00E1291D">
        <w:rPr>
          <w:rFonts w:asciiTheme="minorHAnsi" w:hAnsiTheme="minorHAnsi" w:cstheme="minorHAnsi"/>
          <w:szCs w:val="24"/>
        </w:rPr>
        <w:t xml:space="preserve">W nawiązaniu do prowadzonego postępowania przetargowego, Zamawiający jak wynika z dyrektyw unijnych, powinni otwierać się na konkurencję i w tym celu umożliwiać składanie ofert odzwierciedlających różnorodność rozwiązań technicznych, a w konsekwencji brać pod uwagę oferty oparte na równoważnych ustaleniach (oferty równoważne). W związku z tym prosimy o korektę parametrów nawierzchni ze sztucznej trawy, dopuszczając do udziału w postępowaniu przetargowym wyroby więcej niż jednego producenta nawierzchni syntetycznych, a nie nawierzchni produkowanej wyłącznie przez jedną firmę. Takie działanie przełoży się na zwiększoną liczbę złożonych ofert i realniejsze wyceny Wykonawców, którzy będą mogli wybrać odpowiednią nawierzchnię spośród większej liczby produktów, a nie będą zdani tylko na jednego producenta, który ogranicza dostępność tego produktu lub zawyża ceny działając na szkodę Zamawiającego. </w:t>
      </w:r>
    </w:p>
    <w:p w:rsidR="00E1291D" w:rsidRPr="00E1291D" w:rsidRDefault="00E1291D" w:rsidP="00E1291D">
      <w:pPr>
        <w:spacing w:line="360" w:lineRule="auto"/>
        <w:ind w:left="0" w:firstLine="0"/>
        <w:rPr>
          <w:rFonts w:asciiTheme="minorHAnsi" w:hAnsiTheme="minorHAnsi" w:cstheme="minorHAnsi"/>
          <w:color w:val="auto"/>
          <w:szCs w:val="24"/>
        </w:rPr>
      </w:pPr>
      <w:r w:rsidRPr="00E1291D">
        <w:rPr>
          <w:rFonts w:asciiTheme="minorHAnsi" w:hAnsiTheme="minorHAnsi" w:cstheme="minorHAnsi"/>
          <w:b/>
          <w:bCs/>
          <w:szCs w:val="24"/>
        </w:rPr>
        <w:t xml:space="preserve">W związku z powyższym prosimy o dopuszczenie do udziału w postępowaniu traw o wadze całkowitej min. 2550g/m2 </w:t>
      </w:r>
    </w:p>
    <w:p w:rsidR="00E1291D" w:rsidRPr="00E1291D" w:rsidRDefault="00E1291D" w:rsidP="00E1291D">
      <w:pPr>
        <w:spacing w:line="360" w:lineRule="auto"/>
        <w:ind w:left="0" w:firstLine="0"/>
        <w:rPr>
          <w:rFonts w:asciiTheme="minorHAnsi" w:hAnsiTheme="minorHAnsi" w:cstheme="minorHAnsi"/>
          <w:color w:val="auto"/>
          <w:szCs w:val="24"/>
        </w:rPr>
      </w:pPr>
      <w:r w:rsidRPr="00E1291D">
        <w:rPr>
          <w:rFonts w:asciiTheme="minorHAnsi" w:hAnsiTheme="minorHAnsi" w:cstheme="minorHAnsi"/>
          <w:szCs w:val="24"/>
        </w:rPr>
        <w:t xml:space="preserve">Podkreślamy, że zarówno waga całkowita jak i waga włókna nie są parametrami kluczowymi w użytkowaniu trawy. Ponadto proponowana przez nas wartość jest niższa o nieco ponad 9 %. Tak mała różnica absolutnie nie jest odczuwalna podczas użytkowania. Podkreślamy, że każda </w:t>
      </w:r>
      <w:r w:rsidRPr="00E1291D">
        <w:rPr>
          <w:rFonts w:asciiTheme="minorHAnsi" w:hAnsiTheme="minorHAnsi" w:cstheme="minorHAnsi"/>
          <w:szCs w:val="24"/>
        </w:rPr>
        <w:lastRenderedPageBreak/>
        <w:t xml:space="preserve">piłkarska nawierzchnia ze sztucznej trawy dodatkowo jest zasypywana wypełnieniem stabilizującym oraz funkcjonalnym, co daje około 30 kg/m2 dodatkowego ciężaru. Tak niewielka różnica w wadze absolutnie nie będzie odczuwalna zarówno w żywotności sztucznej trawy jak i w jej użytkowaniu. Ponadto podkreślamy, że nawet FIFA akceptuje tolerancję 10% odchyleń w zakresie parametrów sztucznej trawy. </w:t>
      </w:r>
    </w:p>
    <w:p w:rsidR="00E1291D" w:rsidRPr="00E1291D" w:rsidRDefault="00E1291D" w:rsidP="00E1291D">
      <w:pPr>
        <w:spacing w:line="360" w:lineRule="auto"/>
        <w:ind w:left="0" w:firstLine="0"/>
        <w:rPr>
          <w:rFonts w:asciiTheme="minorHAnsi" w:hAnsiTheme="minorHAnsi" w:cstheme="minorHAnsi"/>
          <w:color w:val="auto"/>
          <w:szCs w:val="24"/>
        </w:rPr>
      </w:pPr>
      <w:r w:rsidRPr="00E1291D">
        <w:rPr>
          <w:rFonts w:asciiTheme="minorHAnsi" w:hAnsiTheme="minorHAnsi" w:cstheme="minorHAnsi"/>
          <w:szCs w:val="24"/>
        </w:rPr>
        <w:t xml:space="preserve">Oferowane rozwiązanie w żaden sposób nie spowoduje obniżenia jakości budowanego boiska. Pozytywnie rozpatrując naszą prośbę, Zamawiający jedynie poszerza grono Wykonawców i Oferentów, a co za tym idzie, jest w stanie uzyskać bardziej konkurencyjne oferty, sama jakość wykonanej nawierzchni pozostaje bez zmian. Producent oferowanej przez nas trawy jest jednym z ośmiu na świecie Preferowanych Producentów FIFA, co daje całkowitą gwarancję, że oferowany produkt jest najwyższej jakości. </w:t>
      </w:r>
    </w:p>
    <w:p w:rsidR="00E1291D" w:rsidRPr="00E1291D" w:rsidRDefault="00E1291D" w:rsidP="00E1291D">
      <w:pPr>
        <w:spacing w:line="360" w:lineRule="auto"/>
        <w:ind w:left="0" w:firstLine="0"/>
        <w:rPr>
          <w:rFonts w:asciiTheme="minorHAnsi" w:hAnsiTheme="minorHAnsi" w:cstheme="minorHAnsi"/>
          <w:color w:val="auto"/>
          <w:szCs w:val="24"/>
        </w:rPr>
      </w:pPr>
      <w:r w:rsidRPr="00E1291D">
        <w:rPr>
          <w:rFonts w:asciiTheme="minorHAnsi" w:hAnsiTheme="minorHAnsi" w:cstheme="minorHAnsi"/>
          <w:szCs w:val="24"/>
        </w:rPr>
        <w:t xml:space="preserve">Podkreślamy, że Zamawiający wydatkuje środki publiczne i jego rolą jest wybranie oferty jak najkorzystniejszej zarówno jakościowo jak i finansowo, dlatego powinien tak opisać przedmiot zamówienia, aby jak największa ilość oferentów mogła wystartować w tym przetargu, nie utrudniając dostępu do zamówienia potencjalnym wykonawcom. Zamawiający winien również dołożyć wszelkich starań aby określić wymagania w sposób nie budzący jakichkolwiek podejrzeń i niezgodności z wytycznymi i standardami obowiązującymi w branży. </w:t>
      </w:r>
    </w:p>
    <w:p w:rsidR="00E1291D" w:rsidRPr="00E1291D" w:rsidRDefault="00E1291D" w:rsidP="00E1291D">
      <w:pPr>
        <w:spacing w:line="360" w:lineRule="auto"/>
        <w:ind w:left="0" w:firstLine="0"/>
        <w:rPr>
          <w:rFonts w:asciiTheme="minorHAnsi" w:hAnsiTheme="minorHAnsi" w:cstheme="minorHAnsi"/>
          <w:color w:val="auto"/>
          <w:szCs w:val="24"/>
        </w:rPr>
      </w:pPr>
      <w:r w:rsidRPr="00E1291D">
        <w:rPr>
          <w:rFonts w:asciiTheme="minorHAnsi" w:hAnsiTheme="minorHAnsi" w:cstheme="minorHAnsi"/>
          <w:szCs w:val="24"/>
        </w:rPr>
        <w:t xml:space="preserve">Mając powyższe na uwadze, prosimy o przychylenie się do naszej prośby. </w:t>
      </w:r>
    </w:p>
    <w:p w:rsidR="008332F2" w:rsidRPr="00AA2ABC" w:rsidRDefault="00A629AF" w:rsidP="004F0E6A">
      <w:pPr>
        <w:spacing w:line="360" w:lineRule="auto"/>
        <w:rPr>
          <w:rFonts w:asciiTheme="minorHAnsi" w:hAnsiTheme="minorHAnsi" w:cstheme="minorHAnsi"/>
          <w:b/>
          <w:spacing w:val="-16"/>
        </w:rPr>
      </w:pPr>
      <w:r w:rsidRPr="00AA2ABC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A629AF" w:rsidRPr="00AA2ABC" w:rsidRDefault="00AA2ABC" w:rsidP="00D32EC5">
      <w:pPr>
        <w:spacing w:line="360" w:lineRule="auto"/>
        <w:rPr>
          <w:rFonts w:asciiTheme="minorHAnsi" w:hAnsiTheme="minorHAnsi" w:cstheme="minorHAnsi"/>
          <w:b/>
          <w:color w:val="2E74B5"/>
        </w:rPr>
      </w:pPr>
      <w:r w:rsidRPr="00AA2ABC">
        <w:rPr>
          <w:rFonts w:asciiTheme="minorHAnsi" w:hAnsiTheme="minorHAnsi" w:cstheme="minorHAnsi"/>
          <w:b/>
          <w:color w:val="2E74B5"/>
        </w:rPr>
        <w:t xml:space="preserve">Zamawiający dopuszcza </w:t>
      </w:r>
      <w:r w:rsidR="00AA33A9">
        <w:rPr>
          <w:rFonts w:asciiTheme="minorHAnsi" w:hAnsiTheme="minorHAnsi" w:cstheme="minorHAnsi"/>
          <w:b/>
          <w:color w:val="2E74B5"/>
        </w:rPr>
        <w:t>zastosowanie traw o wadze całkowitej min. 2550 g/m2, przy zachowaniu pozostałych parametrów określonych w OPZ.</w:t>
      </w:r>
    </w:p>
    <w:bookmarkEnd w:id="1"/>
    <w:p w:rsidR="00E1291D" w:rsidRPr="00E1291D" w:rsidRDefault="00E1291D" w:rsidP="00E1291D">
      <w:pPr>
        <w:suppressAutoHyphens/>
        <w:spacing w:line="276" w:lineRule="auto"/>
        <w:ind w:left="0" w:firstLine="0"/>
        <w:contextualSpacing/>
        <w:rPr>
          <w:rFonts w:asciiTheme="minorHAnsi" w:hAnsiTheme="minorHAnsi" w:cstheme="minorHAnsi"/>
          <w:color w:val="2E74B5"/>
          <w:szCs w:val="24"/>
        </w:rPr>
      </w:pPr>
    </w:p>
    <w:p w:rsidR="00031EAE" w:rsidRPr="00E1291D" w:rsidRDefault="00031EAE" w:rsidP="00031EAE">
      <w:pPr>
        <w:numPr>
          <w:ilvl w:val="0"/>
          <w:numId w:val="5"/>
        </w:numPr>
        <w:suppressAutoHyphens/>
        <w:spacing w:line="276" w:lineRule="auto"/>
        <w:ind w:left="0" w:hanging="426"/>
        <w:contextualSpacing/>
        <w:rPr>
          <w:rFonts w:asciiTheme="minorHAnsi" w:hAnsiTheme="minorHAnsi" w:cstheme="minorHAnsi"/>
          <w:color w:val="2E74B5"/>
          <w:szCs w:val="24"/>
        </w:rPr>
      </w:pPr>
      <w:r w:rsidRPr="00031EAE">
        <w:rPr>
          <w:rFonts w:asciiTheme="minorHAnsi" w:hAnsiTheme="minorHAnsi" w:cstheme="minorHAnsi"/>
          <w:szCs w:val="24"/>
        </w:rPr>
        <w:t>Powyższe wyjaśnienia</w:t>
      </w:r>
      <w:r w:rsidR="00AA33A9">
        <w:rPr>
          <w:rFonts w:asciiTheme="minorHAnsi" w:hAnsiTheme="minorHAnsi" w:cstheme="minorHAnsi"/>
          <w:szCs w:val="24"/>
        </w:rPr>
        <w:t xml:space="preserve"> i zmiana</w:t>
      </w:r>
      <w:r w:rsidRPr="00031EAE">
        <w:rPr>
          <w:rFonts w:asciiTheme="minorHAnsi" w:hAnsiTheme="minorHAnsi" w:cstheme="minorHAnsi"/>
          <w:szCs w:val="24"/>
        </w:rPr>
        <w:t xml:space="preserve"> treści SWZ nie wymaga dodatkowego czasu na wprowadzenie zmian w ofertach.</w:t>
      </w:r>
    </w:p>
    <w:p w:rsidR="00E1291D" w:rsidRPr="00031EAE" w:rsidRDefault="00E1291D" w:rsidP="00E1291D">
      <w:pPr>
        <w:suppressAutoHyphens/>
        <w:spacing w:line="276" w:lineRule="auto"/>
        <w:ind w:left="0" w:firstLine="0"/>
        <w:contextualSpacing/>
        <w:rPr>
          <w:rFonts w:asciiTheme="minorHAnsi" w:hAnsiTheme="minorHAnsi" w:cstheme="minorHAnsi"/>
          <w:color w:val="2E74B5"/>
          <w:szCs w:val="24"/>
        </w:rPr>
      </w:pPr>
      <w:bookmarkStart w:id="2" w:name="_GoBack"/>
      <w:bookmarkEnd w:id="2"/>
    </w:p>
    <w:p w:rsidR="00F92A35" w:rsidRPr="00031EAE" w:rsidRDefault="00F92A35" w:rsidP="009068D3">
      <w:pPr>
        <w:numPr>
          <w:ilvl w:val="0"/>
          <w:numId w:val="5"/>
        </w:numPr>
        <w:suppressAutoHyphens/>
        <w:spacing w:line="360" w:lineRule="auto"/>
        <w:ind w:left="0" w:hanging="425"/>
        <w:contextualSpacing/>
        <w:rPr>
          <w:rFonts w:asciiTheme="minorHAnsi" w:hAnsiTheme="minorHAnsi" w:cstheme="minorHAnsi"/>
          <w:color w:val="auto"/>
          <w:spacing w:val="-10"/>
          <w:szCs w:val="24"/>
          <w:lang w:eastAsia="ar-SA"/>
        </w:rPr>
      </w:pPr>
      <w:r w:rsidRPr="00031EAE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 xml:space="preserve">Wyjaśnienia i zmiana treści SWZ, stają się obowiązujące dla wszystkich Wykonawców ubiegających się </w:t>
      </w:r>
      <w:r w:rsidRPr="00031EAE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br/>
        <w:t>o udzielenie przedmiotowego zamówienia z dniem ich zamieszczenia na dedykowanej platformie zakupowej oraz stronie internetowej Zamawiającego w miejscu udostępnienia SWZ.</w:t>
      </w:r>
    </w:p>
    <w:p w:rsidR="00243200" w:rsidRDefault="00F92A35" w:rsidP="00243200">
      <w:pPr>
        <w:tabs>
          <w:tab w:val="left" w:pos="6615"/>
        </w:tabs>
        <w:spacing w:line="360" w:lineRule="auto"/>
        <w:ind w:right="130"/>
        <w:rPr>
          <w:rFonts w:asciiTheme="minorHAnsi" w:hAnsiTheme="minorHAnsi" w:cstheme="minorHAnsi"/>
          <w:spacing w:val="-6"/>
          <w:szCs w:val="24"/>
        </w:rPr>
      </w:pPr>
      <w:r w:rsidRPr="005F751A">
        <w:rPr>
          <w:rFonts w:asciiTheme="minorHAnsi" w:hAnsiTheme="minorHAnsi" w:cstheme="minorHAnsi"/>
          <w:spacing w:val="-6"/>
          <w:szCs w:val="24"/>
        </w:rPr>
        <w:tab/>
      </w:r>
      <w:r w:rsidR="00243200">
        <w:rPr>
          <w:rFonts w:asciiTheme="minorHAnsi" w:hAnsiTheme="minorHAnsi" w:cstheme="minorHAnsi"/>
          <w:spacing w:val="-6"/>
          <w:szCs w:val="24"/>
        </w:rPr>
        <w:tab/>
        <w:t xml:space="preserve">      </w:t>
      </w:r>
    </w:p>
    <w:p w:rsidR="00E1291D" w:rsidRPr="000634FA" w:rsidRDefault="00243200" w:rsidP="000634FA">
      <w:pPr>
        <w:tabs>
          <w:tab w:val="left" w:pos="6379"/>
          <w:tab w:val="left" w:pos="6615"/>
        </w:tabs>
        <w:spacing w:line="276" w:lineRule="auto"/>
        <w:ind w:right="130"/>
        <w:rPr>
          <w:rFonts w:asciiTheme="minorHAnsi" w:hAnsiTheme="minorHAnsi" w:cstheme="minorHAnsi"/>
          <w:spacing w:val="-6"/>
          <w:sz w:val="20"/>
          <w:szCs w:val="24"/>
        </w:rPr>
      </w:pPr>
      <w:r>
        <w:rPr>
          <w:rFonts w:asciiTheme="minorHAnsi" w:hAnsiTheme="minorHAnsi" w:cstheme="minorHAnsi"/>
          <w:spacing w:val="-6"/>
          <w:szCs w:val="24"/>
        </w:rPr>
        <w:tab/>
      </w:r>
      <w:r>
        <w:rPr>
          <w:rFonts w:asciiTheme="minorHAnsi" w:hAnsiTheme="minorHAnsi" w:cstheme="minorHAnsi"/>
          <w:spacing w:val="-6"/>
          <w:szCs w:val="24"/>
        </w:rPr>
        <w:tab/>
      </w:r>
      <w:r w:rsidR="000634FA">
        <w:rPr>
          <w:rFonts w:asciiTheme="minorHAnsi" w:hAnsiTheme="minorHAnsi" w:cstheme="minorHAnsi"/>
          <w:spacing w:val="-6"/>
          <w:szCs w:val="24"/>
        </w:rPr>
        <w:tab/>
      </w:r>
      <w:r w:rsidR="000634FA" w:rsidRPr="000634FA">
        <w:rPr>
          <w:rFonts w:asciiTheme="minorHAnsi" w:hAnsiTheme="minorHAnsi" w:cstheme="minorHAnsi"/>
          <w:spacing w:val="-6"/>
          <w:sz w:val="20"/>
          <w:szCs w:val="24"/>
        </w:rPr>
        <w:t>z up. Wójta</w:t>
      </w:r>
    </w:p>
    <w:p w:rsidR="000634FA" w:rsidRPr="000634FA" w:rsidRDefault="000634FA" w:rsidP="000634FA">
      <w:pPr>
        <w:tabs>
          <w:tab w:val="left" w:pos="6379"/>
          <w:tab w:val="left" w:pos="7740"/>
        </w:tabs>
        <w:spacing w:line="276" w:lineRule="auto"/>
        <w:ind w:right="130"/>
        <w:rPr>
          <w:rFonts w:asciiTheme="minorHAnsi" w:hAnsiTheme="minorHAnsi" w:cstheme="minorHAnsi"/>
          <w:spacing w:val="-6"/>
          <w:sz w:val="20"/>
          <w:szCs w:val="24"/>
        </w:rPr>
      </w:pPr>
      <w:r w:rsidRPr="000634FA">
        <w:rPr>
          <w:rFonts w:asciiTheme="minorHAnsi" w:hAnsiTheme="minorHAnsi" w:cstheme="minorHAnsi"/>
          <w:spacing w:val="-6"/>
          <w:sz w:val="20"/>
          <w:szCs w:val="24"/>
        </w:rPr>
        <w:tab/>
      </w:r>
      <w:r w:rsidRPr="000634FA">
        <w:rPr>
          <w:rFonts w:asciiTheme="minorHAnsi" w:hAnsiTheme="minorHAnsi" w:cstheme="minorHAnsi"/>
          <w:spacing w:val="-6"/>
          <w:sz w:val="20"/>
          <w:szCs w:val="24"/>
        </w:rPr>
        <w:tab/>
        <w:t xml:space="preserve"> Zastępca Wójta</w:t>
      </w:r>
    </w:p>
    <w:p w:rsidR="000634FA" w:rsidRPr="000634FA" w:rsidRDefault="000634FA" w:rsidP="000634FA">
      <w:pPr>
        <w:tabs>
          <w:tab w:val="left" w:pos="6615"/>
          <w:tab w:val="left" w:pos="7740"/>
        </w:tabs>
        <w:spacing w:line="276" w:lineRule="auto"/>
        <w:ind w:right="130"/>
        <w:rPr>
          <w:rFonts w:asciiTheme="minorHAnsi" w:hAnsiTheme="minorHAnsi" w:cstheme="minorHAnsi"/>
          <w:sz w:val="20"/>
          <w:szCs w:val="24"/>
        </w:rPr>
      </w:pPr>
      <w:r w:rsidRPr="000634FA">
        <w:rPr>
          <w:rFonts w:asciiTheme="minorHAnsi" w:hAnsiTheme="minorHAnsi" w:cstheme="minorHAnsi"/>
          <w:spacing w:val="-6"/>
          <w:sz w:val="20"/>
          <w:szCs w:val="24"/>
        </w:rPr>
        <w:tab/>
      </w:r>
      <w:r w:rsidRPr="000634FA">
        <w:rPr>
          <w:rFonts w:asciiTheme="minorHAnsi" w:hAnsiTheme="minorHAnsi" w:cstheme="minorHAnsi"/>
          <w:spacing w:val="-6"/>
          <w:sz w:val="20"/>
          <w:szCs w:val="24"/>
        </w:rPr>
        <w:tab/>
        <w:t>Beata Wilk</w:t>
      </w:r>
    </w:p>
    <w:p w:rsidR="00213FE4" w:rsidRDefault="00213FE4" w:rsidP="00243200">
      <w:pPr>
        <w:tabs>
          <w:tab w:val="left" w:pos="6225"/>
        </w:tabs>
        <w:spacing w:after="120"/>
        <w:ind w:left="0" w:firstLine="0"/>
        <w:rPr>
          <w:rFonts w:asciiTheme="minorHAnsi" w:hAnsiTheme="minorHAnsi" w:cstheme="minorHAnsi"/>
          <w:szCs w:val="24"/>
        </w:rPr>
      </w:pPr>
    </w:p>
    <w:sectPr w:rsidR="00213FE4" w:rsidSect="00D32EC5">
      <w:headerReference w:type="default" r:id="rId7"/>
      <w:footerReference w:type="default" r:id="rId8"/>
      <w:pgSz w:w="11906" w:h="16838"/>
      <w:pgMar w:top="1560" w:right="1417" w:bottom="1276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2" name="Obraz 2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368F5"/>
    <w:multiLevelType w:val="multilevel"/>
    <w:tmpl w:val="E86C2264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55F05"/>
    <w:multiLevelType w:val="hybridMultilevel"/>
    <w:tmpl w:val="6CA2D9C6"/>
    <w:lvl w:ilvl="0" w:tplc="2C38D55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90439"/>
    <w:multiLevelType w:val="hybridMultilevel"/>
    <w:tmpl w:val="ED6E45F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C4A34"/>
    <w:multiLevelType w:val="hybridMultilevel"/>
    <w:tmpl w:val="8188C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E401A"/>
    <w:multiLevelType w:val="hybridMultilevel"/>
    <w:tmpl w:val="930E1526"/>
    <w:lvl w:ilvl="0" w:tplc="99586616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5F441AF"/>
    <w:multiLevelType w:val="hybridMultilevel"/>
    <w:tmpl w:val="0FFCB9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E6AAA"/>
    <w:multiLevelType w:val="hybridMultilevel"/>
    <w:tmpl w:val="F3FA4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11"/>
  </w:num>
  <w:num w:numId="7">
    <w:abstractNumId w:val="6"/>
  </w:num>
  <w:num w:numId="8">
    <w:abstractNumId w:val="10"/>
  </w:num>
  <w:num w:numId="9">
    <w:abstractNumId w:val="8"/>
  </w:num>
  <w:num w:numId="10">
    <w:abstractNumId w:val="1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3676"/>
    <w:rsid w:val="00031EAE"/>
    <w:rsid w:val="0004410F"/>
    <w:rsid w:val="00050395"/>
    <w:rsid w:val="000634FA"/>
    <w:rsid w:val="000A4590"/>
    <w:rsid w:val="000D45F2"/>
    <w:rsid w:val="000E0EA0"/>
    <w:rsid w:val="00100F71"/>
    <w:rsid w:val="00113481"/>
    <w:rsid w:val="00122236"/>
    <w:rsid w:val="00155544"/>
    <w:rsid w:val="00193A4B"/>
    <w:rsid w:val="001C4FB3"/>
    <w:rsid w:val="001D570C"/>
    <w:rsid w:val="00213FE4"/>
    <w:rsid w:val="002222C2"/>
    <w:rsid w:val="00243200"/>
    <w:rsid w:val="002502F7"/>
    <w:rsid w:val="00251530"/>
    <w:rsid w:val="00256348"/>
    <w:rsid w:val="00257450"/>
    <w:rsid w:val="00283BC0"/>
    <w:rsid w:val="00287D29"/>
    <w:rsid w:val="002A1F7D"/>
    <w:rsid w:val="002A398F"/>
    <w:rsid w:val="002C7258"/>
    <w:rsid w:val="002D16CB"/>
    <w:rsid w:val="002D5047"/>
    <w:rsid w:val="003106C6"/>
    <w:rsid w:val="00316BE4"/>
    <w:rsid w:val="00385696"/>
    <w:rsid w:val="003918A9"/>
    <w:rsid w:val="003C39C8"/>
    <w:rsid w:val="003D6534"/>
    <w:rsid w:val="003E2978"/>
    <w:rsid w:val="00427BF3"/>
    <w:rsid w:val="004362E7"/>
    <w:rsid w:val="0044405E"/>
    <w:rsid w:val="0044798C"/>
    <w:rsid w:val="0046701E"/>
    <w:rsid w:val="004C7682"/>
    <w:rsid w:val="004E2474"/>
    <w:rsid w:val="004F0E6A"/>
    <w:rsid w:val="00516C39"/>
    <w:rsid w:val="00540EB5"/>
    <w:rsid w:val="00550469"/>
    <w:rsid w:val="00550F31"/>
    <w:rsid w:val="00566B05"/>
    <w:rsid w:val="005A5954"/>
    <w:rsid w:val="005F751A"/>
    <w:rsid w:val="006202E3"/>
    <w:rsid w:val="006217A5"/>
    <w:rsid w:val="00622956"/>
    <w:rsid w:val="00650ECB"/>
    <w:rsid w:val="00676C2C"/>
    <w:rsid w:val="00684DCC"/>
    <w:rsid w:val="006B1823"/>
    <w:rsid w:val="006C5CCF"/>
    <w:rsid w:val="006D06C5"/>
    <w:rsid w:val="006E7146"/>
    <w:rsid w:val="00716663"/>
    <w:rsid w:val="00716CFB"/>
    <w:rsid w:val="007941F8"/>
    <w:rsid w:val="007A0D80"/>
    <w:rsid w:val="007B358A"/>
    <w:rsid w:val="007B5A57"/>
    <w:rsid w:val="007C1ACB"/>
    <w:rsid w:val="007C4409"/>
    <w:rsid w:val="007D2673"/>
    <w:rsid w:val="007F7B62"/>
    <w:rsid w:val="008332F2"/>
    <w:rsid w:val="00864595"/>
    <w:rsid w:val="008A6E03"/>
    <w:rsid w:val="008E5828"/>
    <w:rsid w:val="009068D3"/>
    <w:rsid w:val="00917DB9"/>
    <w:rsid w:val="0098250E"/>
    <w:rsid w:val="00984E9F"/>
    <w:rsid w:val="00993375"/>
    <w:rsid w:val="009A3927"/>
    <w:rsid w:val="009F06AA"/>
    <w:rsid w:val="00A1050A"/>
    <w:rsid w:val="00A629AF"/>
    <w:rsid w:val="00A74343"/>
    <w:rsid w:val="00A7556A"/>
    <w:rsid w:val="00A83624"/>
    <w:rsid w:val="00A97A1E"/>
    <w:rsid w:val="00AA2ABC"/>
    <w:rsid w:val="00AA33A9"/>
    <w:rsid w:val="00AA3FE6"/>
    <w:rsid w:val="00AB0F0A"/>
    <w:rsid w:val="00AB3A49"/>
    <w:rsid w:val="00AD2D7C"/>
    <w:rsid w:val="00B45886"/>
    <w:rsid w:val="00B65E7B"/>
    <w:rsid w:val="00BA3C9B"/>
    <w:rsid w:val="00BD29C1"/>
    <w:rsid w:val="00C072A1"/>
    <w:rsid w:val="00C10774"/>
    <w:rsid w:val="00C378C7"/>
    <w:rsid w:val="00C4366C"/>
    <w:rsid w:val="00C568CE"/>
    <w:rsid w:val="00C750E7"/>
    <w:rsid w:val="00CA2E2C"/>
    <w:rsid w:val="00D04712"/>
    <w:rsid w:val="00D26A0E"/>
    <w:rsid w:val="00D26F7D"/>
    <w:rsid w:val="00D32EC5"/>
    <w:rsid w:val="00D77F7D"/>
    <w:rsid w:val="00DB0374"/>
    <w:rsid w:val="00DB2808"/>
    <w:rsid w:val="00DB6D09"/>
    <w:rsid w:val="00DE6683"/>
    <w:rsid w:val="00DF6295"/>
    <w:rsid w:val="00E10C69"/>
    <w:rsid w:val="00E11AC7"/>
    <w:rsid w:val="00E1291D"/>
    <w:rsid w:val="00E16715"/>
    <w:rsid w:val="00E20067"/>
    <w:rsid w:val="00E36266"/>
    <w:rsid w:val="00E477E4"/>
    <w:rsid w:val="00EA346C"/>
    <w:rsid w:val="00EC2B7E"/>
    <w:rsid w:val="00ED47D4"/>
    <w:rsid w:val="00EE02B5"/>
    <w:rsid w:val="00EF33A9"/>
    <w:rsid w:val="00F02923"/>
    <w:rsid w:val="00F045BC"/>
    <w:rsid w:val="00F37937"/>
    <w:rsid w:val="00F53D4E"/>
    <w:rsid w:val="00F76E02"/>
    <w:rsid w:val="00F813ED"/>
    <w:rsid w:val="00F92A35"/>
    <w:rsid w:val="00FA41A4"/>
    <w:rsid w:val="00FB5DAC"/>
    <w:rsid w:val="00FC1ADA"/>
    <w:rsid w:val="00FC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31C5248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46C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316BE4"/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C4366C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C4366C"/>
    <w:pPr>
      <w:widowControl w:val="0"/>
      <w:spacing w:line="300" w:lineRule="auto"/>
      <w:ind w:left="0" w:firstLine="0"/>
      <w:jc w:val="left"/>
    </w:pPr>
    <w:rPr>
      <w:color w:val="auto"/>
      <w:sz w:val="22"/>
      <w:lang w:eastAsia="en-US"/>
    </w:rPr>
  </w:style>
  <w:style w:type="character" w:customStyle="1" w:styleId="cs9d249ccb1">
    <w:name w:val="cs9d249ccb1"/>
    <w:basedOn w:val="Domylnaczcionkaakapitu"/>
    <w:rsid w:val="00DB6D0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Normalny"/>
    <w:rsid w:val="00E1291D"/>
    <w:pPr>
      <w:spacing w:line="240" w:lineRule="auto"/>
      <w:ind w:left="0" w:firstLine="0"/>
      <w:jc w:val="left"/>
    </w:pPr>
    <w:rPr>
      <w:color w:val="auto"/>
      <w:szCs w:val="24"/>
    </w:rPr>
  </w:style>
  <w:style w:type="paragraph" w:customStyle="1" w:styleId="csfeeeeb43">
    <w:name w:val="csfeeeeb43"/>
    <w:basedOn w:val="Normalny"/>
    <w:rsid w:val="00E1291D"/>
    <w:pPr>
      <w:spacing w:line="240" w:lineRule="auto"/>
      <w:ind w:left="0" w:firstLine="0"/>
      <w:jc w:val="left"/>
    </w:pPr>
    <w:rPr>
      <w:color w:val="auto"/>
      <w:szCs w:val="24"/>
    </w:rPr>
  </w:style>
  <w:style w:type="paragraph" w:customStyle="1" w:styleId="csc38c7789">
    <w:name w:val="csc38c7789"/>
    <w:basedOn w:val="Normalny"/>
    <w:rsid w:val="00E1291D"/>
    <w:pPr>
      <w:spacing w:line="240" w:lineRule="auto"/>
      <w:ind w:left="0" w:firstLine="700"/>
      <w:jc w:val="left"/>
    </w:pPr>
    <w:rPr>
      <w:color w:val="auto"/>
      <w:szCs w:val="24"/>
    </w:rPr>
  </w:style>
  <w:style w:type="character" w:customStyle="1" w:styleId="csce1793991">
    <w:name w:val="csce1793991"/>
    <w:basedOn w:val="Domylnaczcionkaakapitu"/>
    <w:rsid w:val="00E1291D"/>
    <w:rPr>
      <w:rFonts w:ascii="Cambria" w:hAnsi="Cambria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5623de31">
    <w:name w:val="cs55623de31"/>
    <w:basedOn w:val="Domylnaczcionkaakapitu"/>
    <w:rsid w:val="00E1291D"/>
    <w:rPr>
      <w:rFonts w:ascii="Cambria" w:hAnsi="Cambria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93f6f0eb1">
    <w:name w:val="cs93f6f0eb1"/>
    <w:basedOn w:val="Domylnaczcionkaakapitu"/>
    <w:rsid w:val="00E1291D"/>
    <w:rPr>
      <w:rFonts w:ascii="Calibri" w:hAnsi="Calibri" w:cs="Calibri" w:hint="default"/>
      <w:b w:val="0"/>
      <w:bCs w:val="0"/>
      <w:i w:val="0"/>
      <w:iCs w:val="0"/>
      <w:color w:val="000000"/>
      <w:sz w:val="23"/>
      <w:szCs w:val="23"/>
      <w:shd w:val="clear" w:color="auto" w:fill="auto"/>
    </w:rPr>
  </w:style>
  <w:style w:type="character" w:customStyle="1" w:styleId="cs331e69301">
    <w:name w:val="cs331e69301"/>
    <w:basedOn w:val="Domylnaczcionkaakapitu"/>
    <w:rsid w:val="00E1291D"/>
    <w:rPr>
      <w:rFonts w:ascii="Calibri" w:hAnsi="Calibri" w:cs="Calibri" w:hint="default"/>
      <w:b/>
      <w:bCs/>
      <w:i w:val="0"/>
      <w:iCs w:val="0"/>
      <w:color w:val="000000"/>
      <w:sz w:val="23"/>
      <w:szCs w:val="23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7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862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10</cp:revision>
  <cp:lastPrinted>2024-07-23T14:02:00Z</cp:lastPrinted>
  <dcterms:created xsi:type="dcterms:W3CDTF">2024-07-18T12:08:00Z</dcterms:created>
  <dcterms:modified xsi:type="dcterms:W3CDTF">2024-07-24T10:45:00Z</dcterms:modified>
</cp:coreProperties>
</file>