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4470" w:rsidRDefault="00246A22" w:rsidP="00D768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RZP.271.6</w:t>
      </w:r>
      <w:r w:rsidR="00A93B9E">
        <w:rPr>
          <w:rFonts w:asciiTheme="minorHAnsi" w:hAnsiTheme="minorHAnsi" w:cstheme="minorHAnsi"/>
          <w:b/>
        </w:rPr>
        <w:t>9</w:t>
      </w:r>
      <w:r w:rsidR="00CB2C71" w:rsidRPr="005200FA">
        <w:rPr>
          <w:rFonts w:asciiTheme="minorHAnsi" w:hAnsiTheme="minorHAnsi" w:cstheme="minorHAnsi"/>
          <w:b/>
        </w:rPr>
        <w:t>.202</w:t>
      </w:r>
      <w:r w:rsidR="00CB2C71">
        <w:rPr>
          <w:rFonts w:asciiTheme="minorHAnsi" w:hAnsiTheme="minorHAnsi" w:cstheme="minorHAnsi"/>
          <w:b/>
        </w:rPr>
        <w:t>1</w:t>
      </w:r>
      <w:r w:rsidR="00CB2C71" w:rsidRPr="005200FA">
        <w:rPr>
          <w:rFonts w:asciiTheme="minorHAnsi" w:hAnsiTheme="minorHAnsi" w:cstheme="minorHAnsi"/>
          <w:b/>
        </w:rPr>
        <w:t>.KZP</w:t>
      </w:r>
      <w:r w:rsidR="006144C1" w:rsidRPr="00BB519D">
        <w:rPr>
          <w:rFonts w:asciiTheme="minorHAnsi" w:hAnsiTheme="minorHAnsi" w:cstheme="minorHAnsi"/>
          <w:b/>
        </w:rPr>
        <w:t xml:space="preserve">                                                  </w:t>
      </w:r>
    </w:p>
    <w:p w:rsidR="006144C1" w:rsidRPr="00BB519D" w:rsidRDefault="006144C1" w:rsidP="00D7682D">
      <w:pPr>
        <w:jc w:val="right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</w:rPr>
        <w:t xml:space="preserve">Białe Błota, dnia </w:t>
      </w:r>
      <w:r w:rsidR="00A93B9E">
        <w:rPr>
          <w:rFonts w:asciiTheme="minorHAnsi" w:hAnsiTheme="minorHAnsi" w:cstheme="minorHAnsi"/>
        </w:rPr>
        <w:t>…</w:t>
      </w:r>
      <w:r w:rsidR="00724E71">
        <w:rPr>
          <w:rFonts w:asciiTheme="minorHAnsi" w:hAnsiTheme="minorHAnsi" w:cstheme="minorHAnsi"/>
        </w:rPr>
        <w:t>11</w:t>
      </w:r>
      <w:bookmarkStart w:id="0" w:name="_GoBack"/>
      <w:bookmarkEnd w:id="0"/>
      <w:r w:rsidR="00A93B9E">
        <w:rPr>
          <w:rFonts w:asciiTheme="minorHAnsi" w:hAnsiTheme="minorHAnsi" w:cstheme="minorHAnsi"/>
        </w:rPr>
        <w:t>.10</w:t>
      </w:r>
      <w:r w:rsidRPr="00BB519D">
        <w:rPr>
          <w:rFonts w:asciiTheme="minorHAnsi" w:hAnsiTheme="minorHAnsi" w:cstheme="minorHAnsi"/>
        </w:rPr>
        <w:t>.2021 r.</w:t>
      </w:r>
    </w:p>
    <w:p w:rsidR="006144C1" w:rsidRPr="00BB519D" w:rsidRDefault="006144C1" w:rsidP="00D7682D">
      <w:pPr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Dotyczy postępowania pn.: </w:t>
      </w:r>
    </w:p>
    <w:p w:rsidR="004D06D0" w:rsidRPr="00246A22" w:rsidRDefault="00962E2E" w:rsidP="00D7682D">
      <w:pPr>
        <w:ind w:left="708" w:hanging="850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color w:val="0070C0"/>
        </w:rPr>
        <w:t xml:space="preserve">   </w:t>
      </w:r>
      <w:r w:rsidR="00246A22" w:rsidRPr="00246A22">
        <w:rPr>
          <w:rFonts w:ascii="Calibri" w:hAnsi="Calibri" w:cs="Calibri"/>
          <w:b/>
          <w:bCs/>
          <w:color w:val="0070C0"/>
        </w:rPr>
        <w:t>Zimowe utrzymanie dróg na terenie Gminy Białe Błota na lata 2021-2024</w:t>
      </w:r>
    </w:p>
    <w:p w:rsidR="00246A22" w:rsidRPr="00BB519D" w:rsidRDefault="00246A22" w:rsidP="00136984">
      <w:pPr>
        <w:ind w:left="708" w:hanging="850"/>
        <w:rPr>
          <w:rFonts w:asciiTheme="minorHAnsi" w:hAnsiTheme="minorHAnsi" w:cstheme="minorHAnsi"/>
          <w:b/>
        </w:rPr>
      </w:pPr>
    </w:p>
    <w:p w:rsidR="005B0ECB" w:rsidRPr="00BB519D" w:rsidRDefault="005B0ECB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ZAWIADOMIENIE O WYBORZE OFERTY NAJKORZYSTNIEJSZEJ</w:t>
      </w:r>
    </w:p>
    <w:p w:rsidR="001A5962" w:rsidRPr="00BB519D" w:rsidRDefault="001A5962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</w:p>
    <w:p w:rsidR="005B0ECB" w:rsidRPr="00BB519D" w:rsidRDefault="006144C1" w:rsidP="007D4B4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BB519D">
        <w:rPr>
          <w:rFonts w:asciiTheme="minorHAnsi" w:eastAsia="Calibri" w:hAnsiTheme="minorHAnsi" w:cstheme="minorHAnsi"/>
        </w:rPr>
        <w:t xml:space="preserve">Działając na podstawie art. 253 ust. 1 i 2 ustawy z 11 września 2019 r. – Prawo zamówień publicznych (Dz.U. </w:t>
      </w:r>
      <w:r w:rsidR="00D025F1">
        <w:rPr>
          <w:rFonts w:asciiTheme="minorHAnsi" w:eastAsia="Calibri" w:hAnsiTheme="minorHAnsi" w:cstheme="minorHAnsi"/>
        </w:rPr>
        <w:t>z 2021 poz. 1129</w:t>
      </w:r>
      <w:r w:rsidRPr="00BB519D">
        <w:rPr>
          <w:rFonts w:asciiTheme="minorHAnsi" w:eastAsia="Calibri" w:hAnsiTheme="minorHAnsi" w:cstheme="minorHAnsi"/>
        </w:rPr>
        <w:t xml:space="preserve"> ze zm.) – dalej zwaną ustawą </w:t>
      </w:r>
      <w:proofErr w:type="spellStart"/>
      <w:r w:rsidRPr="00BB519D">
        <w:rPr>
          <w:rFonts w:asciiTheme="minorHAnsi" w:eastAsia="Calibri" w:hAnsiTheme="minorHAnsi" w:cstheme="minorHAnsi"/>
        </w:rPr>
        <w:t>Pzp</w:t>
      </w:r>
      <w:proofErr w:type="spellEnd"/>
      <w:r w:rsidRPr="00BB519D">
        <w:rPr>
          <w:rFonts w:asciiTheme="minorHAnsi" w:eastAsia="Calibri" w:hAnsiTheme="minorHAnsi" w:cstheme="minorHAnsi"/>
        </w:rPr>
        <w:t xml:space="preserve">, zamawiający </w:t>
      </w:r>
      <w:r w:rsidR="005B0ECB" w:rsidRPr="00BB519D">
        <w:rPr>
          <w:rFonts w:asciiTheme="minorHAnsi" w:hAnsiTheme="minorHAnsi" w:cstheme="minorHAnsi"/>
        </w:rPr>
        <w:t>Gmina Białe Błota, zawiadamia o:</w:t>
      </w:r>
    </w:p>
    <w:p w:rsidR="005B0ECB" w:rsidRPr="00BB519D" w:rsidRDefault="005B0ECB" w:rsidP="007D4B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5B0ECB" w:rsidRPr="00BB519D" w:rsidRDefault="005B0ECB" w:rsidP="007D4B41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BB519D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1A5962" w:rsidRPr="00BB519D" w:rsidRDefault="001A5962" w:rsidP="007D4B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 w:rsidR="00246A22">
        <w:rPr>
          <w:rFonts w:asciiTheme="minorHAnsi" w:hAnsiTheme="minorHAnsi" w:cstheme="minorHAnsi"/>
        </w:rPr>
        <w:t>przetargu nieograniczonego</w:t>
      </w:r>
      <w:r w:rsidR="006144C1" w:rsidRPr="00BB519D">
        <w:rPr>
          <w:rFonts w:asciiTheme="minorHAnsi" w:hAnsiTheme="minorHAnsi" w:cstheme="minorHAnsi"/>
        </w:rPr>
        <w:t>,</w:t>
      </w:r>
      <w:r w:rsidRPr="00BB519D">
        <w:rPr>
          <w:rFonts w:asciiTheme="minorHAnsi" w:hAnsiTheme="minorHAnsi" w:cstheme="minorHAnsi"/>
        </w:rPr>
        <w:t xml:space="preserve"> jako ofertę najkorzystniejszą wybrano:</w:t>
      </w:r>
    </w:p>
    <w:p w:rsidR="00114FFF" w:rsidRPr="00BF7FAC" w:rsidRDefault="00114FFF" w:rsidP="00114FFF">
      <w:pPr>
        <w:spacing w:line="360" w:lineRule="auto"/>
        <w:ind w:right="108"/>
        <w:rPr>
          <w:rFonts w:ascii="Calibri" w:hAnsi="Calibri" w:cs="Calibri"/>
          <w:b/>
          <w:color w:val="0070C0"/>
        </w:rPr>
      </w:pPr>
      <w:r w:rsidRPr="00BF7FAC">
        <w:rPr>
          <w:rFonts w:ascii="Calibri" w:hAnsi="Calibri" w:cs="Calibri"/>
          <w:b/>
          <w:color w:val="0070C0"/>
        </w:rPr>
        <w:t xml:space="preserve">Nr </w:t>
      </w:r>
      <w:r w:rsidR="00246A22">
        <w:rPr>
          <w:rFonts w:ascii="Calibri" w:hAnsi="Calibri" w:cs="Calibri"/>
          <w:b/>
          <w:color w:val="0070C0"/>
        </w:rPr>
        <w:t>4</w:t>
      </w:r>
      <w:r w:rsidRPr="00BF7FAC">
        <w:rPr>
          <w:rFonts w:ascii="Calibri" w:hAnsi="Calibri" w:cs="Calibri"/>
          <w:b/>
          <w:color w:val="0070C0"/>
        </w:rPr>
        <w:t xml:space="preserve"> złożoną przez</w:t>
      </w:r>
    </w:p>
    <w:p w:rsidR="00246A22" w:rsidRPr="007B1445" w:rsidRDefault="00246A22" w:rsidP="00246A22">
      <w:pPr>
        <w:spacing w:after="120"/>
        <w:rPr>
          <w:rFonts w:asciiTheme="minorHAnsi" w:hAnsiTheme="minorHAnsi" w:cstheme="minorHAnsi"/>
          <w:b/>
          <w:color w:val="0070C0"/>
        </w:rPr>
      </w:pPr>
      <w:r w:rsidRPr="007B1445">
        <w:rPr>
          <w:rFonts w:asciiTheme="minorHAnsi" w:hAnsiTheme="minorHAnsi" w:cstheme="minorHAnsi"/>
          <w:b/>
          <w:color w:val="0070C0"/>
        </w:rPr>
        <w:t xml:space="preserve">Dromaks Piotr Myszkier </w:t>
      </w:r>
      <w:proofErr w:type="spellStart"/>
      <w:r w:rsidRPr="007B1445">
        <w:rPr>
          <w:rFonts w:asciiTheme="minorHAnsi" w:hAnsiTheme="minorHAnsi" w:cstheme="minorHAnsi"/>
          <w:b/>
          <w:color w:val="0070C0"/>
        </w:rPr>
        <w:t>Myszkier</w:t>
      </w:r>
      <w:proofErr w:type="spellEnd"/>
      <w:r w:rsidRPr="007B1445">
        <w:rPr>
          <w:rFonts w:asciiTheme="minorHAnsi" w:hAnsiTheme="minorHAnsi" w:cstheme="minorHAnsi"/>
          <w:b/>
          <w:color w:val="0070C0"/>
        </w:rPr>
        <w:t xml:space="preserve"> ul. Żytnia 25, 85-356 Bydgoszcz</w:t>
      </w:r>
    </w:p>
    <w:p w:rsidR="00246A22" w:rsidRDefault="00246A22" w:rsidP="00246A22">
      <w:pPr>
        <w:spacing w:line="360" w:lineRule="auto"/>
        <w:ind w:right="108"/>
        <w:rPr>
          <w:rFonts w:ascii="Helvetica" w:hAnsi="Helvetica"/>
          <w:b/>
          <w:color w:val="0070C0"/>
          <w:sz w:val="21"/>
          <w:szCs w:val="21"/>
          <w:shd w:val="clear" w:color="auto" w:fill="F5F5F5"/>
        </w:rPr>
      </w:pPr>
      <w:r w:rsidRPr="007B1445">
        <w:rPr>
          <w:rFonts w:asciiTheme="minorHAnsi" w:hAnsiTheme="minorHAnsi" w:cstheme="minorHAnsi"/>
          <w:b/>
          <w:color w:val="0070C0"/>
        </w:rPr>
        <w:t>z ceną brutto 2 307 960,00 (słownie złotych dwa miliony trzysta siedem tysięcy dziewięćset sześćdziesiąt)</w:t>
      </w:r>
    </w:p>
    <w:p w:rsidR="00BF71A2" w:rsidRPr="00BB519D" w:rsidRDefault="00BF71A2" w:rsidP="007D4B41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</w:rPr>
      </w:pPr>
    </w:p>
    <w:p w:rsidR="001A5962" w:rsidRPr="00BB519D" w:rsidRDefault="001A5962" w:rsidP="007D4B41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Uzasadnienie wyboru najkorzystniejszej oferty:</w:t>
      </w:r>
    </w:p>
    <w:p w:rsidR="006144C1" w:rsidRPr="00570208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t>Faktyczne:</w:t>
      </w:r>
    </w:p>
    <w:p w:rsidR="006144C1" w:rsidRPr="00BB519D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oraz SWZ, została oceniona jako najkorzystniejsze uzyskując najwyższą liczbę punktów obliczoną zgodnie z zastosowanymi kryteriami oceny ofert.</w:t>
      </w:r>
    </w:p>
    <w:p w:rsidR="006144C1" w:rsidRPr="00570208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t>Prawne:</w:t>
      </w:r>
    </w:p>
    <w:p w:rsidR="001A5962" w:rsidRPr="00BB519D" w:rsidRDefault="006144C1" w:rsidP="007D4B41">
      <w:pPr>
        <w:spacing w:line="360" w:lineRule="auto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Oferta najkorzystniejsza wybrana została zgodnie z art. 239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na podstawie kryteriów oceny ofert określonych w SWZ.</w:t>
      </w:r>
    </w:p>
    <w:p w:rsidR="006144C1" w:rsidRDefault="006144C1" w:rsidP="007D4B41">
      <w:pPr>
        <w:spacing w:line="360" w:lineRule="auto"/>
        <w:rPr>
          <w:rFonts w:asciiTheme="minorHAnsi" w:hAnsiTheme="minorHAnsi" w:cstheme="minorHAnsi"/>
        </w:rPr>
      </w:pPr>
    </w:p>
    <w:p w:rsidR="001A5962" w:rsidRDefault="00570208" w:rsidP="007D4B41">
      <w:pPr>
        <w:pStyle w:val="Akapitzlist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Poniżej zestawienie Wykonawców</w:t>
      </w:r>
      <w:r w:rsidR="001A5962" w:rsidRPr="00BB519D">
        <w:rPr>
          <w:rFonts w:asciiTheme="minorHAnsi" w:hAnsiTheme="minorHAnsi" w:cstheme="minorHAnsi"/>
        </w:rPr>
        <w:t>, którzy złożyli oferty wraz z punktacją przyznaną w ofercie w każdym kryterium oceny ofert i łączną punktacją:</w:t>
      </w:r>
    </w:p>
    <w:tbl>
      <w:tblPr>
        <w:tblStyle w:val="Tabela-Siatka"/>
        <w:tblW w:w="149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077"/>
        <w:gridCol w:w="1985"/>
        <w:gridCol w:w="1134"/>
        <w:gridCol w:w="1275"/>
        <w:gridCol w:w="1701"/>
        <w:gridCol w:w="1418"/>
        <w:gridCol w:w="1559"/>
        <w:gridCol w:w="1134"/>
      </w:tblGrid>
      <w:tr w:rsidR="00246A22" w:rsidRPr="007B1445" w:rsidTr="00962E2E">
        <w:tc>
          <w:tcPr>
            <w:tcW w:w="709" w:type="dxa"/>
            <w:vAlign w:val="center"/>
          </w:tcPr>
          <w:p w:rsidR="00246A22" w:rsidRPr="007B1445" w:rsidRDefault="00246A22" w:rsidP="000E578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445">
              <w:rPr>
                <w:rFonts w:ascii="Calibri" w:hAnsi="Calibri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077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Czas reakcji</w:t>
            </w:r>
          </w:p>
        </w:tc>
        <w:tc>
          <w:tcPr>
            <w:tcW w:w="127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701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ilość punktów w kryt. Cena oferty brutto</w:t>
            </w:r>
          </w:p>
        </w:tc>
        <w:tc>
          <w:tcPr>
            <w:tcW w:w="1418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ilość punktów w kryt.  Czas reakcji</w:t>
            </w:r>
          </w:p>
        </w:tc>
        <w:tc>
          <w:tcPr>
            <w:tcW w:w="155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ilość punktów w kryt.  Ochrona środowiska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2E">
              <w:rPr>
                <w:rFonts w:ascii="Calibri" w:hAnsi="Calibri" w:cs="Calibri"/>
                <w:color w:val="000000"/>
                <w:sz w:val="20"/>
                <w:szCs w:val="20"/>
              </w:rPr>
              <w:t>Łączna ilość punktów</w:t>
            </w:r>
          </w:p>
        </w:tc>
      </w:tr>
      <w:tr w:rsidR="00246A22" w:rsidRPr="00962E2E" w:rsidTr="00962E2E">
        <w:tc>
          <w:tcPr>
            <w:tcW w:w="70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77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Roboty Drogowo – Budowlane Jacek Karpiński</w:t>
            </w:r>
          </w:p>
        </w:tc>
        <w:tc>
          <w:tcPr>
            <w:tcW w:w="198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2 468 502,00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1 godzina</w:t>
            </w:r>
          </w:p>
        </w:tc>
        <w:tc>
          <w:tcPr>
            <w:tcW w:w="127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4 pojazdy</w:t>
            </w:r>
          </w:p>
        </w:tc>
        <w:tc>
          <w:tcPr>
            <w:tcW w:w="1701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56,10</w:t>
            </w:r>
          </w:p>
        </w:tc>
        <w:tc>
          <w:tcPr>
            <w:tcW w:w="1418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96,10</w:t>
            </w:r>
          </w:p>
        </w:tc>
      </w:tr>
      <w:tr w:rsidR="00246A22" w:rsidRPr="00962E2E" w:rsidTr="00962E2E">
        <w:tc>
          <w:tcPr>
            <w:tcW w:w="70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77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PROJBUD Drogownictwo</w:t>
            </w:r>
          </w:p>
        </w:tc>
        <w:tc>
          <w:tcPr>
            <w:tcW w:w="198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2 994 300,00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1 godzina</w:t>
            </w:r>
          </w:p>
        </w:tc>
        <w:tc>
          <w:tcPr>
            <w:tcW w:w="127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4 pojazdy</w:t>
            </w:r>
          </w:p>
        </w:tc>
        <w:tc>
          <w:tcPr>
            <w:tcW w:w="1701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46,25</w:t>
            </w:r>
          </w:p>
        </w:tc>
        <w:tc>
          <w:tcPr>
            <w:tcW w:w="1418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86,25</w:t>
            </w:r>
          </w:p>
        </w:tc>
      </w:tr>
      <w:tr w:rsidR="00246A22" w:rsidRPr="00962E2E" w:rsidTr="00962E2E">
        <w:tc>
          <w:tcPr>
            <w:tcW w:w="70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77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BPRD  Sp. z o.o</w:t>
            </w:r>
          </w:p>
        </w:tc>
        <w:tc>
          <w:tcPr>
            <w:tcW w:w="10206" w:type="dxa"/>
            <w:gridSpan w:val="7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oferta odrzucona na podstawie art. 226 ust 1 pkt. 8 – zawiera rażąco niską cenę lub koszt w stosunku do przedmiotu zamówienia</w:t>
            </w:r>
          </w:p>
        </w:tc>
      </w:tr>
      <w:tr w:rsidR="00246A22" w:rsidRPr="00962E2E" w:rsidTr="00962E2E">
        <w:tc>
          <w:tcPr>
            <w:tcW w:w="70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77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DROMAKS Piotr Myszkier</w:t>
            </w:r>
          </w:p>
        </w:tc>
        <w:tc>
          <w:tcPr>
            <w:tcW w:w="198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2 307 960,00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1 godzina</w:t>
            </w:r>
          </w:p>
        </w:tc>
        <w:tc>
          <w:tcPr>
            <w:tcW w:w="1275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4 pojazdy</w:t>
            </w:r>
          </w:p>
        </w:tc>
        <w:tc>
          <w:tcPr>
            <w:tcW w:w="1701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center"/>
          </w:tcPr>
          <w:p w:rsidR="00246A22" w:rsidRPr="00962E2E" w:rsidRDefault="00246A22" w:rsidP="000E5780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E2E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</w:tbl>
    <w:p w:rsidR="002F4470" w:rsidRDefault="002F4470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b/>
          <w:u w:val="single"/>
        </w:rPr>
      </w:pPr>
    </w:p>
    <w:p w:rsidR="00246A22" w:rsidRDefault="00246A22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b/>
          <w:u w:val="single"/>
        </w:rPr>
      </w:pPr>
    </w:p>
    <w:p w:rsidR="00246A22" w:rsidRPr="00BB519D" w:rsidRDefault="00246A22" w:rsidP="00246A22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BB519D">
        <w:rPr>
          <w:rFonts w:asciiTheme="minorHAnsi" w:hAnsiTheme="minorHAnsi" w:cstheme="minorHAnsi"/>
          <w:b/>
          <w:u w:val="single"/>
        </w:rPr>
        <w:t>Odrzuceniu ofert:</w:t>
      </w:r>
    </w:p>
    <w:p w:rsidR="00246A22" w:rsidRPr="00962E2E" w:rsidRDefault="00246A22" w:rsidP="00246A22">
      <w:pPr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>W wyniku przeprowadzonego postępowania o udzielenie zamówienia publicznego prowadzonego w trybie przetargu nieograniczonego, odrzucono:</w:t>
      </w:r>
    </w:p>
    <w:p w:rsidR="00246A22" w:rsidRPr="00962E2E" w:rsidRDefault="00246A22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b/>
          <w:u w:val="single"/>
        </w:rPr>
      </w:pPr>
    </w:p>
    <w:p w:rsidR="00246A22" w:rsidRPr="00962E2E" w:rsidRDefault="00246A22" w:rsidP="00246A22">
      <w:pPr>
        <w:tabs>
          <w:tab w:val="left" w:pos="290"/>
        </w:tabs>
        <w:ind w:left="290"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  <w:b/>
          <w:color w:val="0070C0"/>
        </w:rPr>
        <w:t>Ofertę nr 3 złożoną przez BPRD  Sp. z o.o.</w:t>
      </w:r>
      <w:r w:rsidRPr="00962E2E">
        <w:rPr>
          <w:rFonts w:asciiTheme="minorHAnsi" w:hAnsiTheme="minorHAnsi" w:cstheme="minorHAnsi"/>
          <w:color w:val="0070C0"/>
        </w:rPr>
        <w:t xml:space="preserve"> </w:t>
      </w:r>
    </w:p>
    <w:p w:rsidR="00246A22" w:rsidRPr="00962E2E" w:rsidRDefault="00246A22" w:rsidP="00246A22">
      <w:pPr>
        <w:ind w:left="290" w:right="110"/>
        <w:jc w:val="both"/>
        <w:rPr>
          <w:rFonts w:asciiTheme="minorHAnsi" w:hAnsiTheme="minorHAnsi" w:cstheme="minorHAnsi"/>
        </w:rPr>
      </w:pPr>
    </w:p>
    <w:p w:rsidR="00246A22" w:rsidRPr="00962E2E" w:rsidRDefault="00246A22" w:rsidP="00246A22">
      <w:pPr>
        <w:ind w:left="497" w:right="110"/>
        <w:rPr>
          <w:rFonts w:asciiTheme="minorHAnsi" w:hAnsiTheme="minorHAnsi" w:cstheme="minorHAnsi"/>
          <w:u w:val="single"/>
        </w:rPr>
      </w:pPr>
      <w:r w:rsidRPr="00962E2E">
        <w:rPr>
          <w:rFonts w:asciiTheme="minorHAnsi" w:hAnsiTheme="minorHAnsi" w:cstheme="minorHAnsi"/>
          <w:u w:val="single"/>
        </w:rPr>
        <w:t>Podstawa prawna:</w:t>
      </w:r>
    </w:p>
    <w:p w:rsidR="00246A22" w:rsidRPr="00962E2E" w:rsidRDefault="00246A22" w:rsidP="00246A22">
      <w:pPr>
        <w:ind w:left="497"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  <w:u w:val="single"/>
        </w:rPr>
        <w:t>art. 226 ust 1 pkt. 8</w:t>
      </w:r>
      <w:r w:rsidRPr="00962E2E">
        <w:rPr>
          <w:rFonts w:asciiTheme="minorHAnsi" w:hAnsiTheme="minorHAnsi" w:cstheme="minorHAnsi"/>
        </w:rPr>
        <w:t xml:space="preserve"> – oferta zawiera rażąco niską cenę lub koszt w stosunku do przedmiotu zamówienia;</w:t>
      </w:r>
    </w:p>
    <w:p w:rsidR="00246A22" w:rsidRPr="00962E2E" w:rsidRDefault="00246A22" w:rsidP="00246A22">
      <w:pPr>
        <w:ind w:left="497" w:right="110"/>
        <w:jc w:val="both"/>
        <w:rPr>
          <w:rFonts w:asciiTheme="minorHAnsi" w:hAnsiTheme="minorHAnsi" w:cstheme="minorHAnsi"/>
        </w:rPr>
      </w:pPr>
    </w:p>
    <w:p w:rsidR="00246A22" w:rsidRPr="00962E2E" w:rsidRDefault="00246A22" w:rsidP="00246A22">
      <w:pPr>
        <w:ind w:left="497" w:right="110"/>
        <w:rPr>
          <w:rFonts w:asciiTheme="minorHAnsi" w:hAnsiTheme="minorHAnsi" w:cstheme="minorHAnsi"/>
          <w:u w:val="single"/>
        </w:rPr>
      </w:pPr>
      <w:r w:rsidRPr="00962E2E">
        <w:rPr>
          <w:rFonts w:asciiTheme="minorHAnsi" w:hAnsiTheme="minorHAnsi" w:cstheme="minorHAnsi"/>
          <w:u w:val="single"/>
        </w:rPr>
        <w:t>Uzasadnienie faktyczne:</w:t>
      </w:r>
    </w:p>
    <w:p w:rsidR="00246A22" w:rsidRPr="00962E2E" w:rsidRDefault="00246A22" w:rsidP="00246A22">
      <w:pPr>
        <w:suppressAutoHyphens w:val="0"/>
        <w:ind w:left="497"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 xml:space="preserve">Zamawiający w toku badania ofert w dniu 21.09.2021 r. na podstawie art. 224 ust. 2 ustawy </w:t>
      </w:r>
      <w:proofErr w:type="spellStart"/>
      <w:r w:rsidRPr="00962E2E">
        <w:rPr>
          <w:rFonts w:asciiTheme="minorHAnsi" w:hAnsiTheme="minorHAnsi" w:cstheme="minorHAnsi"/>
        </w:rPr>
        <w:t>Pzp</w:t>
      </w:r>
      <w:proofErr w:type="spellEnd"/>
      <w:r w:rsidRPr="00962E2E">
        <w:rPr>
          <w:rFonts w:asciiTheme="minorHAnsi" w:hAnsiTheme="minorHAnsi" w:cstheme="minorHAnsi"/>
        </w:rPr>
        <w:t xml:space="preserve"> przesłał do Wykonawcy wezwanie do złożenia wyjaśnień, w tym złożenia dowodów w zakresie wyliczenia ceny oferty.</w:t>
      </w:r>
    </w:p>
    <w:p w:rsidR="00246A22" w:rsidRPr="00962E2E" w:rsidRDefault="00246A22" w:rsidP="00246A22">
      <w:pPr>
        <w:pStyle w:val="Tekstpodstawowywcity2"/>
        <w:widowControl w:val="0"/>
        <w:spacing w:after="0" w:line="240" w:lineRule="auto"/>
        <w:ind w:left="497"/>
        <w:jc w:val="both"/>
        <w:rPr>
          <w:rFonts w:asciiTheme="minorHAnsi" w:hAnsiTheme="minorHAnsi" w:cstheme="minorHAnsi"/>
          <w:iCs/>
        </w:rPr>
      </w:pPr>
      <w:r w:rsidRPr="00962E2E">
        <w:rPr>
          <w:rFonts w:asciiTheme="minorHAnsi" w:hAnsiTheme="minorHAnsi" w:cstheme="minorHAnsi"/>
          <w:iCs/>
        </w:rPr>
        <w:t xml:space="preserve">W przedmiotowym postępowaniu złożono 4 oferty. Średnia arytmetyczna cen złożonych ofert wynosi </w:t>
      </w:r>
      <w:r w:rsidRPr="00962E2E">
        <w:rPr>
          <w:rFonts w:asciiTheme="minorHAnsi" w:hAnsiTheme="minorHAnsi" w:cstheme="minorHAnsi"/>
          <w:b/>
          <w:iCs/>
        </w:rPr>
        <w:t>2 449 588,50 zł brutto</w:t>
      </w:r>
      <w:r w:rsidRPr="00962E2E">
        <w:rPr>
          <w:rFonts w:asciiTheme="minorHAnsi" w:hAnsiTheme="minorHAnsi" w:cstheme="minorHAnsi"/>
          <w:iCs/>
        </w:rPr>
        <w:t xml:space="preserve">. Wartość szacunkowa zamówienia, ustalona przez Zamawiającego przed wszczęciem postępowania wynosi </w:t>
      </w:r>
      <w:r w:rsidRPr="00962E2E">
        <w:rPr>
          <w:rFonts w:asciiTheme="minorHAnsi" w:hAnsiTheme="minorHAnsi" w:cstheme="minorHAnsi"/>
          <w:b/>
          <w:iCs/>
        </w:rPr>
        <w:t>3 241 803,60 zł brutto</w:t>
      </w:r>
      <w:r w:rsidRPr="00962E2E">
        <w:rPr>
          <w:rFonts w:asciiTheme="minorHAnsi" w:hAnsiTheme="minorHAnsi" w:cstheme="minorHAnsi"/>
          <w:iCs/>
        </w:rPr>
        <w:t>.</w:t>
      </w:r>
    </w:p>
    <w:p w:rsidR="00246A22" w:rsidRPr="00962E2E" w:rsidRDefault="00246A22" w:rsidP="00246A22">
      <w:pPr>
        <w:pStyle w:val="Tekstpodstawowywcity2"/>
        <w:widowControl w:val="0"/>
        <w:spacing w:after="0" w:line="240" w:lineRule="auto"/>
        <w:ind w:left="497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  <w:iCs/>
        </w:rPr>
        <w:t xml:space="preserve">Cena złożonej oferty wynosi </w:t>
      </w:r>
      <w:r w:rsidRPr="00962E2E">
        <w:rPr>
          <w:rFonts w:asciiTheme="minorHAnsi" w:hAnsiTheme="minorHAnsi" w:cstheme="minorHAnsi"/>
          <w:b/>
          <w:iCs/>
        </w:rPr>
        <w:t>2 027 592,00 zł brutto</w:t>
      </w:r>
      <w:r w:rsidRPr="00962E2E">
        <w:rPr>
          <w:rFonts w:asciiTheme="minorHAnsi" w:hAnsiTheme="minorHAnsi" w:cstheme="minorHAnsi"/>
          <w:iCs/>
        </w:rPr>
        <w:t xml:space="preserve"> i </w:t>
      </w:r>
      <w:r w:rsidRPr="00962E2E">
        <w:rPr>
          <w:rFonts w:asciiTheme="minorHAnsi" w:hAnsiTheme="minorHAnsi" w:cstheme="minorHAnsi"/>
        </w:rPr>
        <w:t xml:space="preserve">w porównaniu z wartością zamówienia ustaloną przed wszczęciem postępowania stanowi </w:t>
      </w:r>
      <w:r w:rsidRPr="00962E2E">
        <w:rPr>
          <w:rFonts w:asciiTheme="minorHAnsi" w:hAnsiTheme="minorHAnsi" w:cstheme="minorHAnsi"/>
          <w:b/>
        </w:rPr>
        <w:t xml:space="preserve">62,55% </w:t>
      </w:r>
      <w:r w:rsidR="00962E2E">
        <w:rPr>
          <w:rFonts w:asciiTheme="minorHAnsi" w:hAnsiTheme="minorHAnsi" w:cstheme="minorHAnsi"/>
        </w:rPr>
        <w:t xml:space="preserve">tej wartości, w związku </w:t>
      </w:r>
      <w:r w:rsidRPr="00962E2E">
        <w:rPr>
          <w:rFonts w:asciiTheme="minorHAnsi" w:hAnsiTheme="minorHAnsi" w:cstheme="minorHAnsi"/>
        </w:rPr>
        <w:t>z czym wydaje się rażąco niska w stosunku do przedmiotu zamówienia, co budziło wątpliwości Zamawiającego, co do możliwości wykonania przedmiotu zamówienia zgodnie z wymaganiami określonymi w SWZ.</w:t>
      </w:r>
    </w:p>
    <w:p w:rsidR="00246A22" w:rsidRPr="00962E2E" w:rsidRDefault="00246A22" w:rsidP="00246A22">
      <w:pPr>
        <w:ind w:left="497"/>
        <w:jc w:val="both"/>
        <w:rPr>
          <w:rFonts w:asciiTheme="minorHAnsi" w:hAnsiTheme="minorHAnsi" w:cstheme="minorHAnsi"/>
          <w:u w:val="single"/>
        </w:rPr>
      </w:pPr>
    </w:p>
    <w:p w:rsidR="00246A22" w:rsidRPr="00962E2E" w:rsidRDefault="00246A22" w:rsidP="00246A22">
      <w:pPr>
        <w:ind w:left="497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lastRenderedPageBreak/>
        <w:t>Zamawiający w szczególności zwrócił uwagę Wykonawcy, czy w cenie oferty uwzględnione zostały wszystkie elementy dotyczące przedmiotu zamówienia wynikające z opisu przedmiotu zamówienia, tzn. koszty towarzyszące wykonaniu przedmiotu zamówienia nie ujęte w poszczególnych pozycjach formularza cenowego, w szczególności:</w:t>
      </w:r>
    </w:p>
    <w:p w:rsidR="00246A22" w:rsidRPr="00962E2E" w:rsidRDefault="00246A22" w:rsidP="00246A22">
      <w:pPr>
        <w:pStyle w:val="Akapitzlist"/>
        <w:numPr>
          <w:ilvl w:val="0"/>
          <w:numId w:val="23"/>
        </w:numPr>
        <w:ind w:left="1418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>Koszty pracy sprzętu, w tym czasu dojazdu do miejsca wykonywania usługi z uwzględnieniem kosztów paliwa,</w:t>
      </w:r>
    </w:p>
    <w:p w:rsidR="00246A22" w:rsidRPr="00962E2E" w:rsidRDefault="00246A22" w:rsidP="00246A22">
      <w:pPr>
        <w:pStyle w:val="Akapitzlist"/>
        <w:numPr>
          <w:ilvl w:val="0"/>
          <w:numId w:val="23"/>
        </w:numPr>
        <w:ind w:left="1418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>Koszty czasu przejazdu sprzętu pomiędzy drogami w ramach wykonywanej usługi, z uwzględnieniem kosztów paliwa,</w:t>
      </w:r>
    </w:p>
    <w:p w:rsidR="00246A22" w:rsidRPr="00962E2E" w:rsidRDefault="00246A22" w:rsidP="00246A22">
      <w:pPr>
        <w:pStyle w:val="Akapitzlist"/>
        <w:numPr>
          <w:ilvl w:val="0"/>
          <w:numId w:val="23"/>
        </w:numPr>
        <w:ind w:left="1418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>Koszty pracownicze z uwzględnieniem czasu dojazdów do miejsca wykonywania usługi oraz czasu przemieszczania się pomiędzy drogami / miejscami wykonywania usług,</w:t>
      </w:r>
    </w:p>
    <w:p w:rsidR="00246A22" w:rsidRPr="00962E2E" w:rsidRDefault="00246A22" w:rsidP="00246A22">
      <w:pPr>
        <w:pStyle w:val="Akapitzlist"/>
        <w:numPr>
          <w:ilvl w:val="0"/>
          <w:numId w:val="23"/>
        </w:numPr>
        <w:ind w:left="1418"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>Koszty pracownicze związane z gotowością do przystąpienia do wykonywania usług,</w:t>
      </w:r>
    </w:p>
    <w:p w:rsidR="00246A22" w:rsidRPr="00962E2E" w:rsidRDefault="00246A22" w:rsidP="00246A22">
      <w:pPr>
        <w:pStyle w:val="Akapitzlist"/>
        <w:numPr>
          <w:ilvl w:val="0"/>
          <w:numId w:val="23"/>
        </w:numPr>
        <w:ind w:left="1418"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 xml:space="preserve">Koszty materiałów niezbędnych do wykonywania usług (sól drogowa, piasek i inne środki. </w:t>
      </w:r>
    </w:p>
    <w:p w:rsidR="00246A22" w:rsidRPr="00962E2E" w:rsidRDefault="00246A22" w:rsidP="00246A22">
      <w:pPr>
        <w:ind w:left="497" w:right="110"/>
        <w:jc w:val="both"/>
        <w:rPr>
          <w:rFonts w:asciiTheme="minorHAnsi" w:hAnsiTheme="minorHAnsi" w:cstheme="minorHAnsi"/>
        </w:rPr>
      </w:pPr>
    </w:p>
    <w:p w:rsidR="00246A22" w:rsidRPr="00962E2E" w:rsidRDefault="00246A22" w:rsidP="00246A22">
      <w:pPr>
        <w:ind w:left="497"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>Wykonawca w wyznaczonym terminie przesłał pismo, w którym poinformował Zamawiającego (poniżej cytat z treści pisma):</w:t>
      </w:r>
    </w:p>
    <w:p w:rsidR="00246A22" w:rsidRPr="00962E2E" w:rsidRDefault="00246A22" w:rsidP="00246A22">
      <w:pPr>
        <w:ind w:left="497" w:right="110"/>
        <w:jc w:val="both"/>
        <w:rPr>
          <w:rFonts w:asciiTheme="minorHAnsi" w:hAnsiTheme="minorHAnsi" w:cstheme="minorHAnsi"/>
          <w:i/>
        </w:rPr>
      </w:pPr>
      <w:r w:rsidRPr="00962E2E">
        <w:rPr>
          <w:rFonts w:asciiTheme="minorHAnsi" w:hAnsiTheme="minorHAnsi" w:cstheme="minorHAnsi"/>
        </w:rPr>
        <w:t>„</w:t>
      </w:r>
      <w:r w:rsidRPr="00962E2E">
        <w:rPr>
          <w:rFonts w:asciiTheme="minorHAnsi" w:hAnsiTheme="minorHAnsi" w:cstheme="minorHAnsi"/>
          <w:i/>
        </w:rPr>
        <w:t xml:space="preserve">po ponownym przeanalizowaniu złożonej oferty dochodzimy do wniosku, że istotnie zawiera ona rażąco niską cenę, co najmniej w pozycjach </w:t>
      </w:r>
      <w:r w:rsidR="00962E2E">
        <w:rPr>
          <w:rFonts w:asciiTheme="minorHAnsi" w:hAnsiTheme="minorHAnsi" w:cstheme="minorHAnsi"/>
          <w:i/>
        </w:rPr>
        <w:br/>
      </w:r>
      <w:r w:rsidRPr="00962E2E">
        <w:rPr>
          <w:rFonts w:asciiTheme="minorHAnsi" w:hAnsiTheme="minorHAnsi" w:cstheme="minorHAnsi"/>
          <w:i/>
        </w:rPr>
        <w:t>3 i 4, w ramach których Wykonawca omyłkowo (…) założył ceny niewłaściwego materiału (…). Mając na uwadze powyższe Wykonawca nie będzie co najmniej w tym zakresie wykonać zamówienia w zaoferowanej cenie, a tym samym odstępuje od złożenia wyjaśnień w zakresie rażąco niskiej ceny”</w:t>
      </w:r>
    </w:p>
    <w:p w:rsidR="00962E2E" w:rsidRDefault="00962E2E" w:rsidP="00246A22">
      <w:pPr>
        <w:ind w:left="497" w:right="108"/>
        <w:rPr>
          <w:rFonts w:asciiTheme="minorHAnsi" w:hAnsiTheme="minorHAnsi" w:cstheme="minorHAnsi"/>
        </w:rPr>
      </w:pPr>
    </w:p>
    <w:p w:rsidR="00246A22" w:rsidRPr="00962E2E" w:rsidRDefault="00246A22" w:rsidP="00246A22">
      <w:pPr>
        <w:ind w:left="497" w:right="108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 xml:space="preserve">W związku z powyższym, zgodnie z art. 226 ust. 1 pkt. 8 Zamawiający odrzuca ofertę Wykonawcy, która zawiera rażąco niską cenę lub koszt </w:t>
      </w:r>
      <w:r w:rsidR="00962E2E">
        <w:rPr>
          <w:rFonts w:asciiTheme="minorHAnsi" w:hAnsiTheme="minorHAnsi" w:cstheme="minorHAnsi"/>
        </w:rPr>
        <w:br/>
      </w:r>
      <w:r w:rsidRPr="00962E2E">
        <w:rPr>
          <w:rFonts w:asciiTheme="minorHAnsi" w:hAnsiTheme="minorHAnsi" w:cstheme="minorHAnsi"/>
        </w:rPr>
        <w:t>w stosunku do przedmiotu zamówienia. ..</w:t>
      </w:r>
    </w:p>
    <w:p w:rsidR="001A5962" w:rsidRPr="00077467" w:rsidRDefault="001A5962" w:rsidP="00077467">
      <w:pPr>
        <w:spacing w:line="360" w:lineRule="auto"/>
        <w:jc w:val="both"/>
        <w:rPr>
          <w:rFonts w:asciiTheme="minorHAnsi" w:hAnsiTheme="minorHAnsi" w:cstheme="minorHAnsi"/>
          <w:webHidden/>
        </w:rPr>
      </w:pPr>
    </w:p>
    <w:sectPr w:rsidR="001A5962" w:rsidRPr="00077467" w:rsidSect="002F4470">
      <w:footerReference w:type="default" r:id="rId8"/>
      <w:footnotePr>
        <w:pos w:val="beneathText"/>
      </w:footnotePr>
      <w:pgSz w:w="16837" w:h="11905" w:orient="landscape"/>
      <w:pgMar w:top="964" w:right="1134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i/>
        <w:color w:val="0070C0"/>
        <w:sz w:val="20"/>
        <w:szCs w:val="20"/>
      </w:rPr>
      <w:id w:val="-67326106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color w:val="auto"/>
        <w:sz w:val="28"/>
        <w:szCs w:val="28"/>
      </w:rPr>
    </w:sdtEndPr>
    <w:sdtContent>
      <w:p w:rsidR="00131701" w:rsidRDefault="0013170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t xml:space="preserve">str. </w: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begin"/>
        </w:r>
        <w:r w:rsidRPr="00131701">
          <w:rPr>
            <w:rFonts w:asciiTheme="minorHAnsi" w:hAnsiTheme="minorHAnsi" w:cstheme="minorHAnsi"/>
            <w:i/>
            <w:color w:val="0070C0"/>
            <w:sz w:val="20"/>
            <w:szCs w:val="20"/>
          </w:rPr>
          <w:instrText>PAGE    \* MERGEFORMAT</w:instrTex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separate"/>
        </w:r>
        <w:r w:rsidR="00724E71" w:rsidRPr="00724E71">
          <w:rPr>
            <w:rFonts w:asciiTheme="minorHAnsi" w:eastAsiaTheme="majorEastAsia" w:hAnsiTheme="minorHAnsi" w:cstheme="minorHAnsi"/>
            <w:i/>
            <w:noProof/>
            <w:color w:val="0070C0"/>
            <w:sz w:val="20"/>
            <w:szCs w:val="20"/>
          </w:rPr>
          <w:t>2</w:t>
        </w: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fldChar w:fldCharType="end"/>
        </w:r>
      </w:p>
    </w:sdtContent>
  </w:sdt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8F0A3B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E4E63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E5B87"/>
    <w:multiLevelType w:val="hybridMultilevel"/>
    <w:tmpl w:val="6A024FA6"/>
    <w:lvl w:ilvl="0" w:tplc="27543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6C2A02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D324B"/>
    <w:multiLevelType w:val="hybridMultilevel"/>
    <w:tmpl w:val="102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F3F54"/>
    <w:multiLevelType w:val="hybridMultilevel"/>
    <w:tmpl w:val="BC28F0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E63C02"/>
    <w:multiLevelType w:val="hybridMultilevel"/>
    <w:tmpl w:val="B67A0384"/>
    <w:lvl w:ilvl="0" w:tplc="04150011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286814"/>
    <w:multiLevelType w:val="hybridMultilevel"/>
    <w:tmpl w:val="47FE499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C7E9D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112FCC2">
      <w:start w:val="5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0D22D1"/>
    <w:multiLevelType w:val="hybridMultilevel"/>
    <w:tmpl w:val="A934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B4871"/>
    <w:multiLevelType w:val="hybridMultilevel"/>
    <w:tmpl w:val="33D03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42BCF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FD3865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D3AD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6B463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41A9C"/>
    <w:multiLevelType w:val="hybridMultilevel"/>
    <w:tmpl w:val="C4AEBE40"/>
    <w:lvl w:ilvl="0" w:tplc="23002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F4B72"/>
    <w:multiLevelType w:val="hybridMultilevel"/>
    <w:tmpl w:val="14E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0D11"/>
    <w:multiLevelType w:val="hybridMultilevel"/>
    <w:tmpl w:val="F9E0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500CD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4B7730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7"/>
  </w:num>
  <w:num w:numId="5">
    <w:abstractNumId w:val="12"/>
  </w:num>
  <w:num w:numId="6">
    <w:abstractNumId w:val="4"/>
  </w:num>
  <w:num w:numId="7">
    <w:abstractNumId w:val="21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16"/>
  </w:num>
  <w:num w:numId="13">
    <w:abstractNumId w:val="3"/>
  </w:num>
  <w:num w:numId="14">
    <w:abstractNumId w:val="2"/>
  </w:num>
  <w:num w:numId="15">
    <w:abstractNumId w:val="22"/>
  </w:num>
  <w:num w:numId="16">
    <w:abstractNumId w:val="7"/>
  </w:num>
  <w:num w:numId="17">
    <w:abstractNumId w:val="18"/>
  </w:num>
  <w:num w:numId="18">
    <w:abstractNumId w:val="9"/>
  </w:num>
  <w:num w:numId="19">
    <w:abstractNumId w:val="10"/>
  </w:num>
  <w:num w:numId="20">
    <w:abstractNumId w:val="8"/>
  </w:num>
  <w:num w:numId="21">
    <w:abstractNumId w:val="14"/>
  </w:num>
  <w:num w:numId="22">
    <w:abstractNumId w:val="1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876"/>
    <w:rsid w:val="00013794"/>
    <w:rsid w:val="00014F51"/>
    <w:rsid w:val="00016D8D"/>
    <w:rsid w:val="00027808"/>
    <w:rsid w:val="00027BE8"/>
    <w:rsid w:val="00032800"/>
    <w:rsid w:val="00036DB7"/>
    <w:rsid w:val="00037651"/>
    <w:rsid w:val="00040DC0"/>
    <w:rsid w:val="0005073E"/>
    <w:rsid w:val="00051E69"/>
    <w:rsid w:val="0006166F"/>
    <w:rsid w:val="00077467"/>
    <w:rsid w:val="00077EC8"/>
    <w:rsid w:val="00090578"/>
    <w:rsid w:val="00094E7A"/>
    <w:rsid w:val="000A3C7A"/>
    <w:rsid w:val="000A72C1"/>
    <w:rsid w:val="000B4CA9"/>
    <w:rsid w:val="000C01B5"/>
    <w:rsid w:val="000F07A0"/>
    <w:rsid w:val="00106F0B"/>
    <w:rsid w:val="00114FFF"/>
    <w:rsid w:val="00116607"/>
    <w:rsid w:val="0012426E"/>
    <w:rsid w:val="00124B4F"/>
    <w:rsid w:val="00131701"/>
    <w:rsid w:val="00136984"/>
    <w:rsid w:val="001455E8"/>
    <w:rsid w:val="001464CE"/>
    <w:rsid w:val="0015364B"/>
    <w:rsid w:val="001543D9"/>
    <w:rsid w:val="00154E97"/>
    <w:rsid w:val="0015536A"/>
    <w:rsid w:val="00181F09"/>
    <w:rsid w:val="00193062"/>
    <w:rsid w:val="001A4242"/>
    <w:rsid w:val="001A5962"/>
    <w:rsid w:val="001B42BD"/>
    <w:rsid w:val="001C58A9"/>
    <w:rsid w:val="001C603F"/>
    <w:rsid w:val="001D4000"/>
    <w:rsid w:val="001D5B2E"/>
    <w:rsid w:val="001F34CC"/>
    <w:rsid w:val="00200AE2"/>
    <w:rsid w:val="002022AE"/>
    <w:rsid w:val="00211065"/>
    <w:rsid w:val="00213519"/>
    <w:rsid w:val="00216381"/>
    <w:rsid w:val="0022173C"/>
    <w:rsid w:val="00235C7B"/>
    <w:rsid w:val="00240155"/>
    <w:rsid w:val="00246A22"/>
    <w:rsid w:val="00254A2D"/>
    <w:rsid w:val="00256471"/>
    <w:rsid w:val="00260407"/>
    <w:rsid w:val="00260535"/>
    <w:rsid w:val="0027226D"/>
    <w:rsid w:val="002722EB"/>
    <w:rsid w:val="00272497"/>
    <w:rsid w:val="00285C43"/>
    <w:rsid w:val="00296952"/>
    <w:rsid w:val="002A32CF"/>
    <w:rsid w:val="002B71EC"/>
    <w:rsid w:val="002C1436"/>
    <w:rsid w:val="002C5929"/>
    <w:rsid w:val="002D1721"/>
    <w:rsid w:val="002D5CA8"/>
    <w:rsid w:val="002E36B5"/>
    <w:rsid w:val="002F1365"/>
    <w:rsid w:val="002F297E"/>
    <w:rsid w:val="002F32A0"/>
    <w:rsid w:val="002F4470"/>
    <w:rsid w:val="002F4793"/>
    <w:rsid w:val="0030296E"/>
    <w:rsid w:val="0032476D"/>
    <w:rsid w:val="00351707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6654"/>
    <w:rsid w:val="0041165F"/>
    <w:rsid w:val="00426928"/>
    <w:rsid w:val="00430F47"/>
    <w:rsid w:val="00432B21"/>
    <w:rsid w:val="004344DC"/>
    <w:rsid w:val="004423C0"/>
    <w:rsid w:val="00442A7D"/>
    <w:rsid w:val="00447B30"/>
    <w:rsid w:val="00462AE3"/>
    <w:rsid w:val="00481EBF"/>
    <w:rsid w:val="004A1F28"/>
    <w:rsid w:val="004B130F"/>
    <w:rsid w:val="004B16F4"/>
    <w:rsid w:val="004C7487"/>
    <w:rsid w:val="004D06D0"/>
    <w:rsid w:val="004E0E6C"/>
    <w:rsid w:val="00503901"/>
    <w:rsid w:val="00506264"/>
    <w:rsid w:val="00522B96"/>
    <w:rsid w:val="00570208"/>
    <w:rsid w:val="00595F0E"/>
    <w:rsid w:val="005968E6"/>
    <w:rsid w:val="005A4706"/>
    <w:rsid w:val="005B0ECB"/>
    <w:rsid w:val="005C352C"/>
    <w:rsid w:val="005C6EA9"/>
    <w:rsid w:val="005C7FE5"/>
    <w:rsid w:val="005E03AE"/>
    <w:rsid w:val="005F1591"/>
    <w:rsid w:val="006144C1"/>
    <w:rsid w:val="00617EEA"/>
    <w:rsid w:val="006269A5"/>
    <w:rsid w:val="00647CF7"/>
    <w:rsid w:val="006555B0"/>
    <w:rsid w:val="00672F45"/>
    <w:rsid w:val="00687938"/>
    <w:rsid w:val="0069513B"/>
    <w:rsid w:val="006A1222"/>
    <w:rsid w:val="006B3E89"/>
    <w:rsid w:val="006B55C2"/>
    <w:rsid w:val="006E67B8"/>
    <w:rsid w:val="006F6AA5"/>
    <w:rsid w:val="00713D0C"/>
    <w:rsid w:val="007172E6"/>
    <w:rsid w:val="00724E71"/>
    <w:rsid w:val="007279CB"/>
    <w:rsid w:val="0073293A"/>
    <w:rsid w:val="00740207"/>
    <w:rsid w:val="00740E9A"/>
    <w:rsid w:val="00763006"/>
    <w:rsid w:val="007658C1"/>
    <w:rsid w:val="007663D7"/>
    <w:rsid w:val="0077190B"/>
    <w:rsid w:val="00791E26"/>
    <w:rsid w:val="00795BD6"/>
    <w:rsid w:val="007B0176"/>
    <w:rsid w:val="007B3971"/>
    <w:rsid w:val="007D4B41"/>
    <w:rsid w:val="008032FE"/>
    <w:rsid w:val="008037E2"/>
    <w:rsid w:val="008061F4"/>
    <w:rsid w:val="00811758"/>
    <w:rsid w:val="00817519"/>
    <w:rsid w:val="008259A3"/>
    <w:rsid w:val="00833576"/>
    <w:rsid w:val="008449FA"/>
    <w:rsid w:val="00857B02"/>
    <w:rsid w:val="00857F07"/>
    <w:rsid w:val="00861CEF"/>
    <w:rsid w:val="0089304F"/>
    <w:rsid w:val="0089472A"/>
    <w:rsid w:val="00895DFE"/>
    <w:rsid w:val="008A60F2"/>
    <w:rsid w:val="008B4DF0"/>
    <w:rsid w:val="008C2C39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571D"/>
    <w:rsid w:val="00956AF2"/>
    <w:rsid w:val="00962E2E"/>
    <w:rsid w:val="00970417"/>
    <w:rsid w:val="00970C65"/>
    <w:rsid w:val="00974C0A"/>
    <w:rsid w:val="009819AD"/>
    <w:rsid w:val="00990EE6"/>
    <w:rsid w:val="00996499"/>
    <w:rsid w:val="00996542"/>
    <w:rsid w:val="009A6F31"/>
    <w:rsid w:val="009D1554"/>
    <w:rsid w:val="009D5B53"/>
    <w:rsid w:val="009E2782"/>
    <w:rsid w:val="009F5A07"/>
    <w:rsid w:val="00A00F2E"/>
    <w:rsid w:val="00A116A1"/>
    <w:rsid w:val="00A16725"/>
    <w:rsid w:val="00A2377D"/>
    <w:rsid w:val="00A31966"/>
    <w:rsid w:val="00A46720"/>
    <w:rsid w:val="00A5314C"/>
    <w:rsid w:val="00A547BE"/>
    <w:rsid w:val="00A5483B"/>
    <w:rsid w:val="00A613E6"/>
    <w:rsid w:val="00A70BC8"/>
    <w:rsid w:val="00A82D62"/>
    <w:rsid w:val="00A83160"/>
    <w:rsid w:val="00A8752D"/>
    <w:rsid w:val="00A9206F"/>
    <w:rsid w:val="00A93B9E"/>
    <w:rsid w:val="00A9683A"/>
    <w:rsid w:val="00A978BA"/>
    <w:rsid w:val="00AA5F3C"/>
    <w:rsid w:val="00AB5971"/>
    <w:rsid w:val="00AD14D5"/>
    <w:rsid w:val="00AD2906"/>
    <w:rsid w:val="00AE0D58"/>
    <w:rsid w:val="00B01D43"/>
    <w:rsid w:val="00B213D6"/>
    <w:rsid w:val="00B25C89"/>
    <w:rsid w:val="00B62102"/>
    <w:rsid w:val="00B72943"/>
    <w:rsid w:val="00B729F0"/>
    <w:rsid w:val="00B733E2"/>
    <w:rsid w:val="00B84BF6"/>
    <w:rsid w:val="00BA5C91"/>
    <w:rsid w:val="00BB412D"/>
    <w:rsid w:val="00BB519D"/>
    <w:rsid w:val="00BC0047"/>
    <w:rsid w:val="00BE194A"/>
    <w:rsid w:val="00BE726E"/>
    <w:rsid w:val="00BF7163"/>
    <w:rsid w:val="00BF71A2"/>
    <w:rsid w:val="00C060F3"/>
    <w:rsid w:val="00C075AD"/>
    <w:rsid w:val="00C15270"/>
    <w:rsid w:val="00C20E43"/>
    <w:rsid w:val="00C23531"/>
    <w:rsid w:val="00C25712"/>
    <w:rsid w:val="00C25C83"/>
    <w:rsid w:val="00C44F6A"/>
    <w:rsid w:val="00C547A5"/>
    <w:rsid w:val="00C54B90"/>
    <w:rsid w:val="00C629A8"/>
    <w:rsid w:val="00C82CB8"/>
    <w:rsid w:val="00C83586"/>
    <w:rsid w:val="00C84168"/>
    <w:rsid w:val="00C914F9"/>
    <w:rsid w:val="00C9422A"/>
    <w:rsid w:val="00C94D1E"/>
    <w:rsid w:val="00C96CCA"/>
    <w:rsid w:val="00C96CEA"/>
    <w:rsid w:val="00CB2C71"/>
    <w:rsid w:val="00CC245F"/>
    <w:rsid w:val="00CC4BC2"/>
    <w:rsid w:val="00CC6FFD"/>
    <w:rsid w:val="00CD78DE"/>
    <w:rsid w:val="00CF2328"/>
    <w:rsid w:val="00D00040"/>
    <w:rsid w:val="00D00BA1"/>
    <w:rsid w:val="00D025F1"/>
    <w:rsid w:val="00D055F2"/>
    <w:rsid w:val="00D171CB"/>
    <w:rsid w:val="00D22974"/>
    <w:rsid w:val="00D2751C"/>
    <w:rsid w:val="00D520D5"/>
    <w:rsid w:val="00D6279A"/>
    <w:rsid w:val="00D7682D"/>
    <w:rsid w:val="00D9136C"/>
    <w:rsid w:val="00D947F4"/>
    <w:rsid w:val="00DB6374"/>
    <w:rsid w:val="00DD282A"/>
    <w:rsid w:val="00E2743E"/>
    <w:rsid w:val="00E3781D"/>
    <w:rsid w:val="00E66AAE"/>
    <w:rsid w:val="00E67794"/>
    <w:rsid w:val="00E71660"/>
    <w:rsid w:val="00E85EBB"/>
    <w:rsid w:val="00E908CC"/>
    <w:rsid w:val="00E911E1"/>
    <w:rsid w:val="00EA52C5"/>
    <w:rsid w:val="00EA6E53"/>
    <w:rsid w:val="00EB1B7A"/>
    <w:rsid w:val="00EB69EA"/>
    <w:rsid w:val="00EC2135"/>
    <w:rsid w:val="00EC3F6B"/>
    <w:rsid w:val="00EE1050"/>
    <w:rsid w:val="00EE1F02"/>
    <w:rsid w:val="00EF4F49"/>
    <w:rsid w:val="00F122E2"/>
    <w:rsid w:val="00F17D25"/>
    <w:rsid w:val="00F20674"/>
    <w:rsid w:val="00F22298"/>
    <w:rsid w:val="00F31DDB"/>
    <w:rsid w:val="00F373A4"/>
    <w:rsid w:val="00F50BDA"/>
    <w:rsid w:val="00F6230A"/>
    <w:rsid w:val="00F6492D"/>
    <w:rsid w:val="00F733CE"/>
    <w:rsid w:val="00F76658"/>
    <w:rsid w:val="00F91FD3"/>
    <w:rsid w:val="00F97C65"/>
    <w:rsid w:val="00FC001D"/>
    <w:rsid w:val="00FC035D"/>
    <w:rsid w:val="00FD4EDB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CB2C71"/>
    <w:rPr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CB2C71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2C71"/>
    <w:pPr>
      <w:widowControl w:val="0"/>
      <w:shd w:val="clear" w:color="auto" w:fill="FFFFFF"/>
      <w:suppressAutoHyphens w:val="0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46A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6A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AE10-8237-4002-9E4F-36D4E3AB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64</cp:revision>
  <cp:lastPrinted>2021-04-06T13:53:00Z</cp:lastPrinted>
  <dcterms:created xsi:type="dcterms:W3CDTF">2018-07-30T09:31:00Z</dcterms:created>
  <dcterms:modified xsi:type="dcterms:W3CDTF">2021-10-11T14:00:00Z</dcterms:modified>
</cp:coreProperties>
</file>