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FD05E2" w:rsidRDefault="00A71450" w:rsidP="00FB748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3F1965">
        <w:rPr>
          <w:rFonts w:asciiTheme="minorHAnsi" w:hAnsiTheme="minorHAnsi" w:cstheme="minorHAnsi"/>
          <w:b/>
          <w:sz w:val="22"/>
          <w:szCs w:val="22"/>
        </w:rPr>
        <w:t>99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193870">
        <w:rPr>
          <w:rFonts w:asciiTheme="minorHAnsi" w:hAnsiTheme="minorHAnsi" w:cstheme="minorHAnsi"/>
          <w:sz w:val="22"/>
          <w:szCs w:val="22"/>
        </w:rPr>
        <w:t>09</w:t>
      </w:r>
      <w:bookmarkStart w:id="0" w:name="_GoBack"/>
      <w:bookmarkEnd w:id="0"/>
      <w:r w:rsidR="00745B20">
        <w:rPr>
          <w:rFonts w:asciiTheme="minorHAnsi" w:hAnsiTheme="minorHAnsi" w:cstheme="minorHAnsi"/>
          <w:sz w:val="22"/>
          <w:szCs w:val="22"/>
        </w:rPr>
        <w:t>.11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793838" w:rsidRDefault="003302AF" w:rsidP="00793838">
      <w:pPr>
        <w:spacing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 xml:space="preserve">Budowa ul. Borowikowej </w:t>
      </w:r>
      <w:r w:rsidR="003F6BB2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w Zielonce</w:t>
      </w:r>
      <w:r w:rsidR="006A239F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 xml:space="preserve"> </w:t>
      </w:r>
      <w:r w:rsidR="003F6BB2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- etap I (</w:t>
      </w:r>
      <w:r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 xml:space="preserve">od wiaduktu do ul. </w:t>
      </w:r>
      <w:proofErr w:type="spellStart"/>
      <w:r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Maślakowej</w:t>
      </w:r>
      <w:proofErr w:type="spellEnd"/>
      <w:r w:rsidR="003F6BB2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).</w:t>
      </w:r>
    </w:p>
    <w:p w:rsidR="001A5962" w:rsidRPr="00FD05E2" w:rsidRDefault="001A5962" w:rsidP="007755CB">
      <w:pPr>
        <w:spacing w:line="360" w:lineRule="auto"/>
        <w:ind w:left="708" w:hanging="850"/>
        <w:rPr>
          <w:rFonts w:asciiTheme="minorHAnsi" w:hAnsiTheme="minorHAnsi" w:cstheme="minorHAnsi"/>
          <w:b/>
          <w:sz w:val="22"/>
          <w:szCs w:val="22"/>
        </w:rPr>
      </w:pPr>
    </w:p>
    <w:p w:rsidR="005B0ECB" w:rsidRPr="00FD05E2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31DDB" w:rsidRPr="00FD05E2" w:rsidRDefault="00F31DD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3420AD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BD39F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FB7484" w:rsidRDefault="003302AF" w:rsidP="003302AF">
      <w:pPr>
        <w:spacing w:line="360" w:lineRule="auto"/>
        <w:ind w:left="1"/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</w:pPr>
      <w:r w:rsidRPr="003302AF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>PROJBUD Drogownictwo Sp. z o.o.</w:t>
      </w:r>
      <w:r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 xml:space="preserve">, </w:t>
      </w:r>
      <w:r w:rsidRPr="003302AF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 xml:space="preserve">ul. Jagiellońska 1, 85-067 Bydgoszcz </w:t>
      </w:r>
      <w:r w:rsidR="00D668D6"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b/>
          <w:color w:val="0070C0"/>
          <w:spacing w:val="-6"/>
          <w:sz w:val="22"/>
          <w:szCs w:val="22"/>
        </w:rPr>
        <w:t>851 719,04</w:t>
      </w:r>
      <w:r w:rsidR="00FB7484" w:rsidRPr="00FB7484">
        <w:rPr>
          <w:rFonts w:asciiTheme="minorHAnsi" w:hAnsiTheme="minorHAnsi" w:cstheme="minorHAnsi"/>
          <w:color w:val="0070C0"/>
          <w:spacing w:val="-6"/>
          <w:sz w:val="22"/>
          <w:szCs w:val="22"/>
        </w:rPr>
        <w:t xml:space="preserve"> </w:t>
      </w:r>
      <w:r w:rsidR="009E3DD9" w:rsidRPr="00FB7484">
        <w:rPr>
          <w:rFonts w:asciiTheme="minorHAnsi" w:hAnsiTheme="minorHAnsi" w:cstheme="minorHAnsi"/>
          <w:color w:val="0070C0"/>
          <w:spacing w:val="-6"/>
          <w:sz w:val="22"/>
          <w:szCs w:val="22"/>
        </w:rPr>
        <w:t xml:space="preserve"> </w:t>
      </w:r>
      <w:r w:rsidR="00D668D6"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 xml:space="preserve">zł (słownie złotych: </w:t>
      </w:r>
      <w:r w:rsidR="003F58F0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 xml:space="preserve">osiemset </w:t>
      </w:r>
      <w:r w:rsidR="00A45FE0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>pięćdziesiąt jeden tysięcy siedemset dziewiętnaście 04/100</w:t>
      </w:r>
      <w:r w:rsidR="003F58F0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>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285B3A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8"/>
          <w:sz w:val="22"/>
          <w:szCs w:val="22"/>
        </w:rPr>
      </w:pPr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04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417"/>
        <w:gridCol w:w="1134"/>
        <w:gridCol w:w="1701"/>
        <w:gridCol w:w="1701"/>
        <w:gridCol w:w="1133"/>
      </w:tblGrid>
      <w:tr w:rsidR="003005C0" w:rsidRPr="00905F4E" w:rsidTr="008D58E1">
        <w:tc>
          <w:tcPr>
            <w:tcW w:w="851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77748509"/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Pr="00D668D6" w:rsidRDefault="0021092C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092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Cena oferty zł brutto – w tym po poprawieniu oczywistych oraz innych omyłek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D668D6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3005C0" w:rsidRPr="00905F4E" w:rsidTr="008D58E1">
        <w:tc>
          <w:tcPr>
            <w:tcW w:w="85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005C0" w:rsidRDefault="003005C0" w:rsidP="00745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DROMAKS Piotr Myszkier</w:t>
            </w:r>
          </w:p>
          <w:p w:rsidR="003005C0" w:rsidRPr="00D668D6" w:rsidRDefault="003005C0" w:rsidP="00745B20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Żytnia 25, </w:t>
            </w:r>
            <w:r w:rsidR="00883A9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85-356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Pr="002F6862" w:rsidRDefault="00BC72DD" w:rsidP="00282C28">
            <w:pPr>
              <w:jc w:val="center"/>
              <w:rPr>
                <w:rFonts w:asciiTheme="minorHAnsi" w:hAnsiTheme="minorHAnsi" w:cstheme="minorHAnsi"/>
                <w:spacing w:val="-12"/>
                <w:sz w:val="22"/>
                <w:szCs w:val="22"/>
              </w:rPr>
            </w:pPr>
            <w:r w:rsidRPr="002F6862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>1 123 868,22</w:t>
            </w:r>
            <w:r w:rsidR="003005C0" w:rsidRPr="002F6862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D668D6" w:rsidRDefault="00BC72DD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45,47</w:t>
            </w:r>
            <w:r w:rsidR="003005C0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D668D6" w:rsidRDefault="00BC72DD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85,47</w:t>
            </w:r>
            <w:r w:rsidR="003005C0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3005C0" w:rsidRPr="00905F4E" w:rsidTr="008D58E1">
        <w:tc>
          <w:tcPr>
            <w:tcW w:w="85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72EE0" w:rsidRDefault="00072EE0" w:rsidP="00072E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PROJBUD Drogownictwo Sp. z o.o.</w:t>
            </w:r>
          </w:p>
          <w:p w:rsidR="003005C0" w:rsidRPr="00D668D6" w:rsidRDefault="00072EE0" w:rsidP="00072E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Jagiellońska 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85-067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Pr="00883A96" w:rsidRDefault="00BC72DD" w:rsidP="00282C28">
            <w:pPr>
              <w:jc w:val="center"/>
              <w:rPr>
                <w:rFonts w:asciiTheme="minorHAnsi" w:hAnsiTheme="minorHAnsi" w:cstheme="minorHAnsi"/>
                <w:spacing w:val="-1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>851 719,04</w:t>
            </w:r>
            <w:r w:rsidR="003005C0" w:rsidRPr="00883A96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D668D6" w:rsidRDefault="00BC72DD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  <w:r w:rsidR="003005C0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B73C33" w:rsidRDefault="00BC72DD" w:rsidP="00282C28">
            <w:pPr>
              <w:jc w:val="center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B73C33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100,00</w:t>
            </w:r>
            <w:r w:rsidR="003005C0" w:rsidRPr="00B73C33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pkt</w:t>
            </w:r>
          </w:p>
        </w:tc>
      </w:tr>
      <w:tr w:rsidR="003005C0" w:rsidRPr="00905F4E" w:rsidTr="008D58E1">
        <w:tc>
          <w:tcPr>
            <w:tcW w:w="85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C72DD" w:rsidRDefault="00BC72DD" w:rsidP="00BC72DD">
            <w:pPr>
              <w:pStyle w:val="Akapitzlist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Przedsiębiorstwo Produkcyjno-Usługowe AFFABRE Sp. z o.o.</w:t>
            </w:r>
          </w:p>
          <w:p w:rsidR="003005C0" w:rsidRPr="00FB7484" w:rsidRDefault="00BC72DD" w:rsidP="00BC72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ul. Inwalidów 1, </w:t>
            </w:r>
            <w:r w:rsidR="002F6862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85-727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Pr="002F6862" w:rsidRDefault="00BC72DD" w:rsidP="00282C28">
            <w:pPr>
              <w:jc w:val="center"/>
              <w:rPr>
                <w:rFonts w:asciiTheme="minorHAnsi" w:hAnsiTheme="minorHAnsi" w:cstheme="minorHAnsi"/>
                <w:spacing w:val="-12"/>
                <w:sz w:val="22"/>
                <w:szCs w:val="22"/>
              </w:rPr>
            </w:pPr>
            <w:r w:rsidRPr="002F6862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>1 134 463,44</w:t>
            </w:r>
            <w:r w:rsidR="003005C0" w:rsidRPr="002F6862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Default="002F6862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45,05</w:t>
            </w:r>
            <w:r w:rsidR="003005C0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Pr="00D668D6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883A96" w:rsidRDefault="002F6862" w:rsidP="00282C28">
            <w:pPr>
              <w:jc w:val="center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85,05</w:t>
            </w:r>
            <w:r w:rsidR="003005C0" w:rsidRPr="00883A96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pkt</w:t>
            </w:r>
          </w:p>
        </w:tc>
      </w:tr>
      <w:tr w:rsidR="003005C0" w:rsidRPr="00905F4E" w:rsidTr="008D58E1">
        <w:tc>
          <w:tcPr>
            <w:tcW w:w="851" w:type="dxa"/>
            <w:shd w:val="clear" w:color="auto" w:fill="auto"/>
            <w:vAlign w:val="center"/>
          </w:tcPr>
          <w:p w:rsidR="003005C0" w:rsidRDefault="00883A96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C72DD" w:rsidRDefault="00BC72DD" w:rsidP="00BC72DD">
            <w:pPr>
              <w:pStyle w:val="Akapitzlist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Przedsiębiorstwo EL-KAJO Sp. z o.o.</w:t>
            </w:r>
          </w:p>
          <w:p w:rsidR="003005C0" w:rsidRDefault="00BC72DD" w:rsidP="00BC72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ul. Pomorska 6-8, </w:t>
            </w:r>
            <w:r w:rsidR="004D4143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85-050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05C0" w:rsidRPr="00883A96" w:rsidRDefault="00BC72DD" w:rsidP="00282C28">
            <w:pPr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1 357 319,76</w:t>
            </w:r>
            <w:r w:rsidR="003005C0" w:rsidRPr="00883A96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Default="002F6862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37,65</w:t>
            </w:r>
            <w:r w:rsidR="003005C0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05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Default="002F6862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77,65</w:t>
            </w:r>
            <w:r w:rsidR="003005C0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bookmarkEnd w:id="1"/>
    </w:tbl>
    <w:p w:rsidR="000A00AE" w:rsidRDefault="000A00AE" w:rsidP="003B6307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</w:p>
    <w:p w:rsidR="000A00AE" w:rsidRDefault="000A00AE" w:rsidP="003B6307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</w:p>
    <w:p w:rsidR="000A00AE" w:rsidRDefault="000A00AE" w:rsidP="003B6307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 xml:space="preserve">                      </w:t>
      </w:r>
    </w:p>
    <w:p w:rsidR="00282C28" w:rsidRDefault="00193870" w:rsidP="00193870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noProof/>
          <w:spacing w:val="-14"/>
        </w:rPr>
        <w:drawing>
          <wp:inline distT="0" distB="0" distL="0" distR="0" wp14:anchorId="7A51743C">
            <wp:extent cx="5761355" cy="621665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A00AE">
        <w:rPr>
          <w:rFonts w:asciiTheme="minorHAnsi" w:hAnsiTheme="minorHAnsi" w:cstheme="minorHAnsi"/>
          <w:spacing w:val="-14"/>
        </w:rPr>
        <w:t xml:space="preserve">                         </w:t>
      </w:r>
    </w:p>
    <w:sectPr w:rsidR="00282C28" w:rsidSect="003005C0">
      <w:headerReference w:type="default" r:id="rId9"/>
      <w:footerReference w:type="default" r:id="rId10"/>
      <w:footnotePr>
        <w:pos w:val="beneathText"/>
      </w:footnotePr>
      <w:pgSz w:w="11905" w:h="16837"/>
      <w:pgMar w:top="1418" w:right="99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-909955</wp:posOffset>
          </wp:positionH>
          <wp:positionV relativeFrom="paragraph">
            <wp:posOffset>-507365</wp:posOffset>
          </wp:positionV>
          <wp:extent cx="7181850" cy="994664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0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2EE0"/>
    <w:rsid w:val="00077EC8"/>
    <w:rsid w:val="00085A3D"/>
    <w:rsid w:val="000871DB"/>
    <w:rsid w:val="00090578"/>
    <w:rsid w:val="000933A5"/>
    <w:rsid w:val="00094E7A"/>
    <w:rsid w:val="000A00AE"/>
    <w:rsid w:val="000A3C7A"/>
    <w:rsid w:val="000A683C"/>
    <w:rsid w:val="000A72C1"/>
    <w:rsid w:val="000B4CA9"/>
    <w:rsid w:val="000C01B5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3870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092C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862"/>
    <w:rsid w:val="002F69A1"/>
    <w:rsid w:val="003005C0"/>
    <w:rsid w:val="0030296E"/>
    <w:rsid w:val="003057CD"/>
    <w:rsid w:val="00305ECA"/>
    <w:rsid w:val="0032476D"/>
    <w:rsid w:val="003302AF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965"/>
    <w:rsid w:val="003F1D14"/>
    <w:rsid w:val="003F58F0"/>
    <w:rsid w:val="003F6654"/>
    <w:rsid w:val="003F6BB2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D4143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4A4"/>
    <w:rsid w:val="00595F0E"/>
    <w:rsid w:val="005968E6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239F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83A96"/>
    <w:rsid w:val="0089304F"/>
    <w:rsid w:val="0089472A"/>
    <w:rsid w:val="00895DFE"/>
    <w:rsid w:val="008A60F2"/>
    <w:rsid w:val="008B4DF0"/>
    <w:rsid w:val="008C2C39"/>
    <w:rsid w:val="008C3D01"/>
    <w:rsid w:val="008D58E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7E94"/>
    <w:rsid w:val="00A33D8F"/>
    <w:rsid w:val="00A41B46"/>
    <w:rsid w:val="00A45FE0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73C33"/>
    <w:rsid w:val="00B8038E"/>
    <w:rsid w:val="00B84BF6"/>
    <w:rsid w:val="00B8665C"/>
    <w:rsid w:val="00BA568E"/>
    <w:rsid w:val="00BA5C91"/>
    <w:rsid w:val="00BB412D"/>
    <w:rsid w:val="00BC0047"/>
    <w:rsid w:val="00BC72DD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C5A91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CCA5646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C13A4-48CC-4F92-97BE-C393FE522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9</cp:revision>
  <cp:lastPrinted>2021-11-04T07:45:00Z</cp:lastPrinted>
  <dcterms:created xsi:type="dcterms:W3CDTF">2021-11-04T08:06:00Z</dcterms:created>
  <dcterms:modified xsi:type="dcterms:W3CDTF">2021-11-09T12:27:00Z</dcterms:modified>
</cp:coreProperties>
</file>