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Pr="00063687">
        <w:rPr>
          <w:rFonts w:asciiTheme="minorHAnsi" w:hAnsiTheme="minorHAnsi" w:cstheme="minorHAnsi"/>
          <w:b/>
        </w:rPr>
        <w:t>RZP.271.</w:t>
      </w:r>
      <w:r w:rsidR="00797A02">
        <w:rPr>
          <w:rFonts w:asciiTheme="minorHAnsi" w:hAnsiTheme="minorHAnsi" w:cstheme="minorHAnsi"/>
          <w:b/>
        </w:rPr>
        <w:t>1</w:t>
      </w:r>
      <w:r w:rsidR="005A0156">
        <w:rPr>
          <w:rFonts w:asciiTheme="minorHAnsi" w:hAnsiTheme="minorHAnsi" w:cstheme="minorHAnsi"/>
          <w:b/>
        </w:rPr>
        <w:t>5</w:t>
      </w:r>
      <w:r w:rsidRPr="00063687">
        <w:rPr>
          <w:rFonts w:asciiTheme="minorHAnsi" w:hAnsiTheme="minorHAnsi" w:cstheme="minorHAnsi"/>
          <w:b/>
        </w:rPr>
        <w:t>.202</w:t>
      </w:r>
      <w:r w:rsidR="005A0156">
        <w:rPr>
          <w:rFonts w:asciiTheme="minorHAnsi" w:hAnsiTheme="minorHAnsi" w:cstheme="minorHAnsi"/>
          <w:b/>
        </w:rPr>
        <w:t>2</w:t>
      </w:r>
      <w:r w:rsidRPr="00063687">
        <w:rPr>
          <w:rFonts w:asciiTheme="minorHAnsi" w:hAnsiTheme="minorHAnsi" w:cstheme="minorHAnsi"/>
          <w:b/>
        </w:rPr>
        <w:t>.ZP</w:t>
      </w:r>
      <w:r w:rsidR="005A0156">
        <w:rPr>
          <w:rFonts w:asciiTheme="minorHAnsi" w:hAnsiTheme="minorHAnsi" w:cstheme="minorHAnsi"/>
          <w:b/>
        </w:rPr>
        <w:t>2</w:t>
      </w:r>
    </w:p>
    <w:p w:rsidR="006B56C7" w:rsidRPr="00F56D57" w:rsidRDefault="00546703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817F65">
        <w:rPr>
          <w:rFonts w:asciiTheme="minorHAnsi" w:hAnsiTheme="minorHAnsi" w:cstheme="minorHAnsi"/>
        </w:rPr>
        <w:t>28.02</w:t>
      </w:r>
      <w:r w:rsidR="00FC0065">
        <w:rPr>
          <w:rFonts w:asciiTheme="minorHAnsi" w:hAnsiTheme="minorHAnsi" w:cstheme="minorHAnsi"/>
        </w:rPr>
        <w:t>.202</w:t>
      </w:r>
      <w:r w:rsidR="005A0156">
        <w:rPr>
          <w:rFonts w:asciiTheme="minorHAnsi" w:hAnsiTheme="minorHAnsi" w:cstheme="minorHAnsi"/>
        </w:rPr>
        <w:t>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5A0156" w:rsidRPr="00187A1A" w:rsidRDefault="00187A1A" w:rsidP="00187A1A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187A1A">
        <w:rPr>
          <w:rFonts w:asciiTheme="minorHAnsi" w:hAnsiTheme="minorHAnsi" w:cstheme="minorHAnsi"/>
          <w:b/>
          <w:spacing w:val="-8"/>
        </w:rPr>
        <w:t xml:space="preserve">Zakup, dostawa i montaż urządzeń placu zabaw na działce nr 25/1 przy ul. Śluzowej w m. </w:t>
      </w:r>
      <w:proofErr w:type="spellStart"/>
      <w:r w:rsidRPr="00187A1A">
        <w:rPr>
          <w:rFonts w:asciiTheme="minorHAnsi" w:hAnsiTheme="minorHAnsi" w:cstheme="minorHAnsi"/>
          <w:b/>
          <w:spacing w:val="-8"/>
        </w:rPr>
        <w:t>Prądki</w:t>
      </w:r>
      <w:proofErr w:type="spellEnd"/>
      <w:r w:rsidRPr="00187A1A">
        <w:rPr>
          <w:rFonts w:asciiTheme="minorHAnsi" w:hAnsiTheme="minorHAnsi" w:cstheme="minorHAnsi"/>
          <w:b/>
          <w:spacing w:val="-8"/>
        </w:rPr>
        <w:t xml:space="preserve"> - zgodnie z posiadanym projektem w ramach zadania pn. "Rozbudowa placu sołeckiego w </w:t>
      </w:r>
      <w:proofErr w:type="spellStart"/>
      <w:r w:rsidRPr="00187A1A">
        <w:rPr>
          <w:rFonts w:asciiTheme="minorHAnsi" w:hAnsiTheme="minorHAnsi" w:cstheme="minorHAnsi"/>
          <w:b/>
          <w:spacing w:val="-8"/>
        </w:rPr>
        <w:t>Prądkach</w:t>
      </w:r>
      <w:proofErr w:type="spellEnd"/>
      <w:r w:rsidRPr="00187A1A">
        <w:rPr>
          <w:rFonts w:asciiTheme="minorHAnsi" w:hAnsiTheme="minorHAnsi" w:cstheme="minorHAnsi"/>
          <w:b/>
          <w:spacing w:val="-8"/>
        </w:rPr>
        <w:t>"</w:t>
      </w:r>
    </w:p>
    <w:p w:rsidR="00187A1A" w:rsidRPr="005A0156" w:rsidRDefault="00187A1A" w:rsidP="00187A1A">
      <w:pPr>
        <w:spacing w:line="360" w:lineRule="auto"/>
        <w:jc w:val="both"/>
        <w:rPr>
          <w:rFonts w:asciiTheme="minorHAnsi" w:hAnsiTheme="minorHAnsi" w:cstheme="minorHAnsi"/>
          <w:b/>
          <w:szCs w:val="28"/>
        </w:rPr>
      </w:pPr>
    </w:p>
    <w:p w:rsidR="00E63903" w:rsidRDefault="00303D15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8E18B7" w:rsidRPr="005A0156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Cs w:val="28"/>
        </w:rPr>
      </w:pPr>
    </w:p>
    <w:p w:rsidR="00FC0065" w:rsidRPr="00187A1A" w:rsidRDefault="00303D15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>W związku ze zwróceniem się Wykonawc</w:t>
      </w:r>
      <w:r w:rsidR="005A0156">
        <w:rPr>
          <w:rFonts w:asciiTheme="minorHAnsi" w:hAnsiTheme="minorHAnsi" w:cstheme="minorHAnsi"/>
        </w:rPr>
        <w:t>y</w:t>
      </w:r>
      <w:r w:rsidRPr="00F56D57">
        <w:rPr>
          <w:rFonts w:asciiTheme="minorHAnsi" w:hAnsiTheme="minorHAnsi" w:cstheme="minorHAnsi"/>
        </w:rPr>
        <w:t xml:space="preserve">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8C596D" w:rsidRDefault="008C596D" w:rsidP="00187A1A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187A1A" w:rsidRDefault="00187A1A" w:rsidP="00187A1A">
      <w:pPr>
        <w:spacing w:line="36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187A1A">
        <w:rPr>
          <w:rFonts w:ascii="Calibri" w:hAnsi="Calibri" w:cs="Calibri"/>
        </w:rPr>
        <w:t xml:space="preserve">roszę o potwierdzenie czy zakresem postępowania są objęte tylko dwa urządzenia placu zabaw tj.: walec szeroki oraz górka wspinaczkowa? </w:t>
      </w:r>
    </w:p>
    <w:p w:rsidR="004569D7" w:rsidRPr="00914EB6" w:rsidRDefault="004569D7" w:rsidP="00187A1A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187A1A" w:rsidRPr="00187A1A" w:rsidRDefault="00187A1A" w:rsidP="00187A1A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>Z</w:t>
      </w:r>
      <w:r w:rsidRPr="00187A1A">
        <w:rPr>
          <w:rFonts w:ascii="Calibri" w:hAnsi="Calibri" w:cs="Calibri"/>
          <w:lang w:eastAsia="ar-SA"/>
        </w:rPr>
        <w:t>godnie z OPZ przedmiotem zamówienia jest zakup wraz z transportem i montażem poniższych elementów placu – zgodnych z posiadanym projektem zagospodarowania terenu, bądź równorzędnych (dopuszcza się zastosowanie zbliżonych wymiarów, mieszczących się w strefach bezpieczeństwa projektowanych obiektów):</w:t>
      </w:r>
    </w:p>
    <w:p w:rsidR="00187A1A" w:rsidRPr="00187A1A" w:rsidRDefault="00187A1A" w:rsidP="00187A1A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libri" w:hAnsi="Calibri" w:cs="Calibri"/>
          <w:lang w:eastAsia="ar-SA"/>
        </w:rPr>
      </w:pPr>
      <w:r w:rsidRPr="00187A1A">
        <w:rPr>
          <w:rFonts w:ascii="Calibri" w:hAnsi="Calibri" w:cs="Calibri"/>
          <w:lang w:eastAsia="ar-SA"/>
        </w:rPr>
        <w:t>- walec szeroki – 1 szt.,</w:t>
      </w:r>
    </w:p>
    <w:p w:rsidR="00187A1A" w:rsidRPr="00187A1A" w:rsidRDefault="00187A1A" w:rsidP="00187A1A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libri" w:hAnsi="Calibri" w:cs="Calibri"/>
          <w:lang w:eastAsia="ar-SA"/>
        </w:rPr>
      </w:pPr>
      <w:r w:rsidRPr="00187A1A">
        <w:rPr>
          <w:rFonts w:ascii="Calibri" w:hAnsi="Calibri" w:cs="Calibri"/>
          <w:lang w:eastAsia="ar-SA"/>
        </w:rPr>
        <w:t>- górka wspinaczkowa – 1 szt.</w:t>
      </w:r>
    </w:p>
    <w:p w:rsidR="00187A1A" w:rsidRPr="00187A1A" w:rsidRDefault="00187A1A" w:rsidP="00187A1A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libri" w:hAnsi="Calibri" w:cs="Calibri"/>
          <w:lang w:eastAsia="ar-SA"/>
        </w:rPr>
      </w:pPr>
      <w:r w:rsidRPr="00187A1A">
        <w:rPr>
          <w:rFonts w:ascii="Calibri" w:hAnsi="Calibri" w:cs="Calibri"/>
          <w:lang w:eastAsia="ar-SA"/>
        </w:rPr>
        <w:t>Pozostałe elementy ujęte w projekcie zagospodarowania terenu nie wchodzą w zakres zamówienia.</w:t>
      </w:r>
    </w:p>
    <w:p w:rsidR="00F92A3A" w:rsidRPr="00187A1A" w:rsidRDefault="00F92A3A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6"/>
        </w:rPr>
      </w:pPr>
      <w:r w:rsidRPr="00187A1A">
        <w:rPr>
          <w:rFonts w:asciiTheme="minorHAnsi" w:eastAsia="Calibri" w:hAnsiTheme="minorHAnsi" w:cstheme="minorHAnsi"/>
          <w:spacing w:val="-6"/>
        </w:rPr>
        <w:t>Powyższe wyjaśnienia nie wymagają dodatkowego czasu na wprowadzenie zmian w ofertach.</w:t>
      </w:r>
    </w:p>
    <w:p w:rsidR="00F92A3A" w:rsidRPr="00F56D57" w:rsidRDefault="00F92A3A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C439D4" w:rsidRDefault="00C439D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</w:p>
    <w:p w:rsidR="00C439D4" w:rsidRDefault="00C439D4" w:rsidP="00C439D4">
      <w:pPr>
        <w:rPr>
          <w:webHidden/>
        </w:rPr>
      </w:pPr>
    </w:p>
    <w:p w:rsidR="00187A1A" w:rsidRPr="00C439D4" w:rsidRDefault="00817F65" w:rsidP="00187A1A">
      <w:pPr>
        <w:tabs>
          <w:tab w:val="left" w:pos="6810"/>
        </w:tabs>
        <w:rPr>
          <w:rFonts w:asciiTheme="minorHAnsi" w:hAnsiTheme="minorHAnsi" w:cstheme="minorHAnsi"/>
        </w:rPr>
      </w:pPr>
      <w:r>
        <w:rPr>
          <w:noProof/>
          <w:webHidden/>
        </w:rPr>
        <w:drawing>
          <wp:inline distT="0" distB="0" distL="0" distR="0" wp14:anchorId="64FFCBB7">
            <wp:extent cx="5761355" cy="62166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439D4">
        <w:rPr>
          <w:webHidden/>
        </w:rPr>
        <w:t xml:space="preserve">                                                                                                           </w:t>
      </w:r>
      <w:bookmarkStart w:id="0" w:name="_GoBack"/>
      <w:bookmarkEnd w:id="0"/>
    </w:p>
    <w:p w:rsidR="00C439D4" w:rsidRPr="00C439D4" w:rsidRDefault="00C439D4" w:rsidP="00C439D4">
      <w:pPr>
        <w:tabs>
          <w:tab w:val="left" w:pos="6810"/>
        </w:tabs>
        <w:rPr>
          <w:rFonts w:asciiTheme="minorHAnsi" w:hAnsiTheme="minorHAnsi" w:cstheme="minorHAnsi"/>
          <w:webHidden/>
        </w:rPr>
      </w:pPr>
    </w:p>
    <w:sectPr w:rsidR="00C439D4" w:rsidRPr="00C439D4" w:rsidSect="00FA7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C439D4" w:rsidRPr="00C439D4">
          <w:rPr>
            <w:rFonts w:eastAsiaTheme="majorEastAsia"/>
            <w:i/>
            <w:noProof/>
            <w:sz w:val="20"/>
            <w:szCs w:val="20"/>
          </w:rPr>
          <w:t>2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265F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81F09"/>
    <w:rsid w:val="00187A1A"/>
    <w:rsid w:val="00193062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5897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015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97A02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17F65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6648E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439D4"/>
    <w:rsid w:val="00C547A5"/>
    <w:rsid w:val="00C54B90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63903"/>
    <w:rsid w:val="00E66AAE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517E26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DFA20-CE76-4D4B-9524-E0365D4E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2022-02-28T09:48:00Z</cp:lastPrinted>
  <dcterms:created xsi:type="dcterms:W3CDTF">2022-02-28T09:40:00Z</dcterms:created>
  <dcterms:modified xsi:type="dcterms:W3CDTF">2022-02-28T11:16:00Z</dcterms:modified>
</cp:coreProperties>
</file>