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F2" w:rsidRPr="00456D32" w:rsidRDefault="00F138F2" w:rsidP="00F138F2">
      <w:pPr>
        <w:jc w:val="both"/>
        <w:rPr>
          <w:sz w:val="28"/>
          <w:szCs w:val="28"/>
        </w:rPr>
      </w:pPr>
      <w:bookmarkStart w:id="0" w:name="_GoBack"/>
      <w:bookmarkEnd w:id="0"/>
      <w:r w:rsidRPr="00456D32">
        <w:rPr>
          <w:sz w:val="28"/>
          <w:szCs w:val="28"/>
        </w:rPr>
        <w:t xml:space="preserve">Wójt Gminy Białe Błota 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  <w:r w:rsidRPr="0003626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 w:rsidRPr="000362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6268">
        <w:rPr>
          <w:sz w:val="22"/>
          <w:szCs w:val="22"/>
        </w:rPr>
        <w:t>..............., dnia .................... r.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  <w:r w:rsidRPr="00036268">
        <w:rPr>
          <w:sz w:val="22"/>
          <w:szCs w:val="22"/>
        </w:rPr>
        <w:t>Znak: ....................</w:t>
      </w:r>
    </w:p>
    <w:p w:rsidR="00F138F2" w:rsidRPr="00036268" w:rsidRDefault="00F138F2" w:rsidP="00F138F2">
      <w:pPr>
        <w:jc w:val="center"/>
        <w:rPr>
          <w:sz w:val="22"/>
          <w:szCs w:val="22"/>
        </w:rPr>
      </w:pPr>
    </w:p>
    <w:p w:rsidR="00F138F2" w:rsidRPr="00036268" w:rsidRDefault="00F138F2" w:rsidP="00F138F2">
      <w:pPr>
        <w:jc w:val="center"/>
        <w:rPr>
          <w:sz w:val="22"/>
          <w:szCs w:val="22"/>
        </w:rPr>
      </w:pPr>
    </w:p>
    <w:p w:rsidR="00F138F2" w:rsidRPr="00036268" w:rsidRDefault="00F138F2" w:rsidP="00F138F2">
      <w:pPr>
        <w:jc w:val="center"/>
        <w:rPr>
          <w:sz w:val="22"/>
          <w:szCs w:val="22"/>
        </w:rPr>
      </w:pPr>
    </w:p>
    <w:p w:rsidR="00F138F2" w:rsidRPr="00036268" w:rsidRDefault="00F138F2" w:rsidP="00F138F2">
      <w:pPr>
        <w:jc w:val="center"/>
        <w:rPr>
          <w:sz w:val="22"/>
          <w:szCs w:val="22"/>
        </w:rPr>
      </w:pPr>
    </w:p>
    <w:p w:rsidR="00F138F2" w:rsidRPr="00036268" w:rsidRDefault="00F138F2" w:rsidP="00F138F2">
      <w:pPr>
        <w:jc w:val="center"/>
        <w:rPr>
          <w:b/>
          <w:sz w:val="28"/>
          <w:szCs w:val="28"/>
        </w:rPr>
      </w:pPr>
      <w:r w:rsidRPr="00036268">
        <w:rPr>
          <w:b/>
          <w:sz w:val="28"/>
          <w:szCs w:val="28"/>
        </w:rPr>
        <w:t xml:space="preserve">ZEZWOLENIE </w:t>
      </w:r>
    </w:p>
    <w:p w:rsidR="00F138F2" w:rsidRPr="00036268" w:rsidRDefault="00F138F2" w:rsidP="00F138F2">
      <w:pPr>
        <w:jc w:val="center"/>
        <w:rPr>
          <w:sz w:val="22"/>
          <w:szCs w:val="22"/>
        </w:rPr>
      </w:pPr>
    </w:p>
    <w:p w:rsidR="00F138F2" w:rsidRPr="00036268" w:rsidRDefault="00F138F2" w:rsidP="00F138F2">
      <w:pPr>
        <w:jc w:val="center"/>
        <w:rPr>
          <w:sz w:val="22"/>
          <w:szCs w:val="22"/>
        </w:rPr>
      </w:pPr>
      <w:r w:rsidRPr="00036268">
        <w:rPr>
          <w:sz w:val="22"/>
          <w:szCs w:val="22"/>
        </w:rPr>
        <w:t>Nr   …………....................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rPr>
          <w:sz w:val="22"/>
          <w:szCs w:val="22"/>
        </w:rPr>
      </w:pPr>
      <w:r w:rsidRPr="00036268">
        <w:rPr>
          <w:sz w:val="22"/>
          <w:szCs w:val="22"/>
        </w:rPr>
        <w:t xml:space="preserve">Na podstawie art. 18 ust. 1, ust. 2, ust. 3 pkt 1, ust. 3a i ust. 9  w związku z art. 11 </w:t>
      </w:r>
      <w:r w:rsidRPr="00036268">
        <w:rPr>
          <w:sz w:val="22"/>
          <w:szCs w:val="22"/>
          <w:vertAlign w:val="superscript"/>
        </w:rPr>
        <w:t xml:space="preserve">1 </w:t>
      </w:r>
      <w:r w:rsidRPr="00036268">
        <w:rPr>
          <w:sz w:val="22"/>
          <w:szCs w:val="22"/>
        </w:rPr>
        <w:t xml:space="preserve"> i art. 14 ustawy z dnia 26 października 1982 r. o wychowaniu w trzeźwości i przeciwdzia</w:t>
      </w:r>
      <w:r>
        <w:rPr>
          <w:sz w:val="22"/>
          <w:szCs w:val="22"/>
        </w:rPr>
        <w:t xml:space="preserve">łaniu alkoholizmowi (tekst </w:t>
      </w:r>
      <w:proofErr w:type="spellStart"/>
      <w:r>
        <w:rPr>
          <w:sz w:val="22"/>
          <w:szCs w:val="22"/>
        </w:rPr>
        <w:t>jedn</w:t>
      </w:r>
      <w:proofErr w:type="spellEnd"/>
      <w:r w:rsidRPr="002A67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2A6734">
        <w:rPr>
          <w:sz w:val="24"/>
          <w:szCs w:val="24"/>
        </w:rPr>
        <w:t>t.j</w:t>
      </w:r>
      <w:proofErr w:type="spellEnd"/>
      <w:r w:rsidRPr="002A6734">
        <w:rPr>
          <w:sz w:val="24"/>
          <w:szCs w:val="24"/>
        </w:rPr>
        <w:t>. Dz. U. z 20</w:t>
      </w:r>
      <w:r>
        <w:rPr>
          <w:sz w:val="24"/>
          <w:szCs w:val="24"/>
        </w:rPr>
        <w:t>21</w:t>
      </w:r>
      <w:r w:rsidRPr="002A6734">
        <w:rPr>
          <w:sz w:val="24"/>
          <w:szCs w:val="24"/>
        </w:rPr>
        <w:t xml:space="preserve"> r. poz. </w:t>
      </w:r>
      <w:r>
        <w:rPr>
          <w:sz w:val="24"/>
          <w:szCs w:val="24"/>
        </w:rPr>
        <w:t>1119</w:t>
      </w:r>
      <w:r w:rsidRPr="002A6734">
        <w:rPr>
          <w:sz w:val="24"/>
          <w:szCs w:val="24"/>
        </w:rPr>
        <w:t>, 24</w:t>
      </w:r>
      <w:r>
        <w:rPr>
          <w:sz w:val="24"/>
          <w:szCs w:val="24"/>
        </w:rPr>
        <w:t>69, z 2022</w:t>
      </w:r>
      <w:r w:rsidRPr="002A6734">
        <w:rPr>
          <w:sz w:val="24"/>
          <w:szCs w:val="24"/>
        </w:rPr>
        <w:t xml:space="preserve"> r. poz.</w:t>
      </w:r>
      <w:r>
        <w:rPr>
          <w:sz w:val="24"/>
          <w:szCs w:val="24"/>
        </w:rPr>
        <w:t>24, 218</w:t>
      </w:r>
      <w:r w:rsidRPr="002A67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36268">
        <w:rPr>
          <w:sz w:val="22"/>
          <w:szCs w:val="22"/>
        </w:rPr>
        <w:t>oraz art. 104 i 107 § 1 i § 4, art. 130 § 4  ustawy z dnia 14 czerwca 1960 r. Kodeks pos</w:t>
      </w:r>
      <w:r>
        <w:rPr>
          <w:sz w:val="22"/>
          <w:szCs w:val="22"/>
        </w:rPr>
        <w:t>tępowania administracyjnego (</w:t>
      </w:r>
      <w:r w:rsidRPr="00B0322D">
        <w:rPr>
          <w:sz w:val="24"/>
          <w:szCs w:val="24"/>
        </w:rPr>
        <w:t xml:space="preserve"> </w:t>
      </w:r>
      <w:proofErr w:type="spellStart"/>
      <w:r w:rsidRPr="00B0322D">
        <w:rPr>
          <w:sz w:val="24"/>
          <w:szCs w:val="24"/>
        </w:rPr>
        <w:t>t.j</w:t>
      </w:r>
      <w:proofErr w:type="spellEnd"/>
      <w:r w:rsidRPr="00B0322D">
        <w:rPr>
          <w:sz w:val="24"/>
          <w:szCs w:val="24"/>
        </w:rPr>
        <w:t>. Dz. U. z 202</w:t>
      </w:r>
      <w:r>
        <w:rPr>
          <w:sz w:val="24"/>
          <w:szCs w:val="24"/>
        </w:rPr>
        <w:t>1</w:t>
      </w:r>
      <w:r w:rsidRPr="00B0322D">
        <w:rPr>
          <w:sz w:val="24"/>
          <w:szCs w:val="24"/>
        </w:rPr>
        <w:t xml:space="preserve"> r. poz. </w:t>
      </w:r>
      <w:r>
        <w:rPr>
          <w:sz w:val="24"/>
          <w:szCs w:val="24"/>
        </w:rPr>
        <w:t>735, 1491, 2052</w:t>
      </w:r>
      <w:r w:rsidRPr="00036268">
        <w:rPr>
          <w:sz w:val="22"/>
          <w:szCs w:val="22"/>
        </w:rPr>
        <w:t>) po rozpatrzeniu wniosku………………………………………………………………………………....................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</w:p>
    <w:p w:rsidR="00F138F2" w:rsidRPr="00036268" w:rsidRDefault="00F138F2" w:rsidP="00F138F2">
      <w:pPr>
        <w:jc w:val="both"/>
        <w:rPr>
          <w:b/>
          <w:bCs/>
          <w:sz w:val="28"/>
          <w:szCs w:val="28"/>
        </w:rPr>
      </w:pPr>
      <w:r w:rsidRPr="00036268">
        <w:rPr>
          <w:b/>
          <w:bCs/>
          <w:sz w:val="28"/>
          <w:szCs w:val="28"/>
        </w:rPr>
        <w:t xml:space="preserve">                                         zezwala się </w:t>
      </w: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  <w:r w:rsidRPr="00036268">
        <w:rPr>
          <w:b/>
          <w:bCs/>
          <w:sz w:val="22"/>
          <w:szCs w:val="22"/>
        </w:rPr>
        <w:t xml:space="preserve"> </w:t>
      </w: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  <w:r w:rsidRPr="00036268">
        <w:rPr>
          <w:b/>
          <w:bCs/>
          <w:sz w:val="22"/>
          <w:szCs w:val="22"/>
        </w:rPr>
        <w:t xml:space="preserve">Panu/ Pani /firmie   ……………………………………………………….……………................., </w:t>
      </w: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  <w:r w:rsidRPr="00036268">
        <w:rPr>
          <w:b/>
          <w:bCs/>
          <w:sz w:val="22"/>
          <w:szCs w:val="22"/>
        </w:rPr>
        <w:t>na sprzedaż napojów alkoholowych zawierających do 4,5% alkoholu oraz na piwo, przeznaczonych do spożycia poza miejscem /w  miejscu sprzedaży w punkcie  sprzedaży …przy ul. ....................w miejscowości …………………………..………………….</w:t>
      </w: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</w:p>
    <w:p w:rsidR="00F138F2" w:rsidRPr="00036268" w:rsidRDefault="00F138F2" w:rsidP="00F138F2">
      <w:pPr>
        <w:jc w:val="both"/>
        <w:rPr>
          <w:b/>
          <w:bCs/>
          <w:sz w:val="22"/>
          <w:szCs w:val="22"/>
        </w:rPr>
      </w:pPr>
      <w:r w:rsidRPr="00036268">
        <w:rPr>
          <w:b/>
          <w:bCs/>
          <w:sz w:val="22"/>
          <w:szCs w:val="22"/>
        </w:rPr>
        <w:t> Zezwolenie wydaje się na czas oznaczony od ..........................         do ..........................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ind w:firstLine="432"/>
        <w:jc w:val="both"/>
      </w:pPr>
      <w:r w:rsidRPr="00036268">
        <w:t xml:space="preserve">Stosownie  do  treści art. 107 § 4 Kpa  odstępuje się od  uzasadnienia, gdyż  niniejsza decyzja uwzględnia  w całości żądanie strony. </w:t>
      </w:r>
    </w:p>
    <w:p w:rsidR="00F138F2" w:rsidRPr="00036268" w:rsidRDefault="00F138F2" w:rsidP="00F138F2">
      <w:pPr>
        <w:ind w:firstLine="432"/>
        <w:jc w:val="both"/>
      </w:pPr>
    </w:p>
    <w:p w:rsidR="00F138F2" w:rsidRPr="00036268" w:rsidRDefault="00F138F2" w:rsidP="00F138F2">
      <w:pPr>
        <w:ind w:firstLine="432"/>
        <w:jc w:val="both"/>
      </w:pPr>
      <w:r w:rsidRPr="00036268">
        <w:t xml:space="preserve"> Zgodnie z treścią art. 130 § 4 Kpa, decyzja  podlega wykonaniu przed upływem terminu do wniesienia odwołania, bowiem  jest zgodna z żądaniem strony.</w:t>
      </w:r>
    </w:p>
    <w:p w:rsidR="00F138F2" w:rsidRPr="00036268" w:rsidRDefault="00F138F2" w:rsidP="00F138F2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138F2" w:rsidRPr="00036268" w:rsidRDefault="00F138F2" w:rsidP="00F138F2">
      <w:pPr>
        <w:pStyle w:val="Tekstpodstawowy"/>
        <w:jc w:val="both"/>
        <w:rPr>
          <w:rFonts w:ascii="Times New Roman" w:hAnsi="Times New Roman" w:cs="Times New Roman"/>
          <w:sz w:val="20"/>
        </w:rPr>
      </w:pPr>
      <w:r w:rsidRPr="00036268">
        <w:rPr>
          <w:rFonts w:ascii="Times New Roman" w:hAnsi="Times New Roman" w:cs="Times New Roman"/>
          <w:sz w:val="20"/>
        </w:rPr>
        <w:t>Opłata należna   za korzystanie z  przedmiotowego zezwolenia na sprzedaż napojów alkoholowych została uiszczona przed wydaniem zezwolenia, zgodnie  z  zapisem art. 11</w:t>
      </w:r>
      <w:r w:rsidRPr="00036268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036268">
        <w:rPr>
          <w:rFonts w:ascii="Times New Roman" w:hAnsi="Times New Roman" w:cs="Times New Roman"/>
          <w:sz w:val="20"/>
        </w:rPr>
        <w:t xml:space="preserve"> ust. 8   ustawy  z dnia o 26 października 1982 r. wychowaniu w trzeźwości i przeciwdziałaniu alkoholizmowi. </w:t>
      </w:r>
    </w:p>
    <w:p w:rsidR="00F138F2" w:rsidRPr="00036268" w:rsidRDefault="00F138F2" w:rsidP="00F138F2">
      <w:pPr>
        <w:jc w:val="both"/>
      </w:pPr>
    </w:p>
    <w:p w:rsidR="00F138F2" w:rsidRPr="00036268" w:rsidRDefault="00F138F2" w:rsidP="00F138F2">
      <w:r w:rsidRPr="00036268">
        <w:t xml:space="preserve">Od niniejszej decyzji przysługuje stronie odwołanie do Samorządowego Kolegium Odwoławczego w </w:t>
      </w:r>
      <w:r>
        <w:t>Bydgoszczy</w:t>
      </w:r>
      <w:r w:rsidRPr="00036268">
        <w:t>. Odwołanie wn</w:t>
      </w:r>
      <w:r>
        <w:t xml:space="preserve">osi się za pośrednictwem Wójta </w:t>
      </w:r>
      <w:r w:rsidRPr="00036268">
        <w:t xml:space="preserve">Gminy </w:t>
      </w:r>
      <w:r>
        <w:t>Białe Błota</w:t>
      </w:r>
      <w:r w:rsidRPr="00036268">
        <w:t xml:space="preserve"> w terminie 14 dni od daty  otrzymania decyzji. </w:t>
      </w:r>
    </w:p>
    <w:p w:rsidR="00F138F2" w:rsidRPr="00242C69" w:rsidRDefault="00F138F2" w:rsidP="00F138F2">
      <w:r w:rsidRPr="00242C69">
        <w:t xml:space="preserve">W trakcie  biegu terminu do wniesienia odwołania  strona może zrzec się prawa do wniesienia odwołania. Z dniem doręczenia organowi  oświadczenia o zrzeczeniu  się prawa do  wniesienia odwołania, decyzja staje się ostateczna.  </w:t>
      </w:r>
    </w:p>
    <w:p w:rsidR="00F138F2" w:rsidRPr="00036268" w:rsidRDefault="00F138F2" w:rsidP="00F138F2">
      <w:pPr>
        <w:jc w:val="both"/>
      </w:pPr>
      <w:r w:rsidRPr="00036268">
        <w:t> </w:t>
      </w:r>
    </w:p>
    <w:p w:rsidR="00F138F2" w:rsidRPr="00036268" w:rsidRDefault="00F138F2" w:rsidP="00F138F2">
      <w:r w:rsidRPr="00036268">
        <w:t xml:space="preserve">                                                                                                              ……………………………..…………………</w:t>
      </w:r>
    </w:p>
    <w:p w:rsidR="00F138F2" w:rsidRPr="00036268" w:rsidRDefault="00F138F2" w:rsidP="00F138F2">
      <w:pPr>
        <w:jc w:val="both"/>
      </w:pPr>
      <w:r w:rsidRPr="00036268">
        <w:t xml:space="preserve">Podpis osoby upoważnionej do wydania  zezwolenia,   z podaniem  imienia i  nazwiska  oraz stanowiska   służbowego </w:t>
      </w:r>
    </w:p>
    <w:p w:rsidR="00F138F2" w:rsidRPr="00036268" w:rsidRDefault="00F138F2" w:rsidP="00F138F2">
      <w:pPr>
        <w:jc w:val="both"/>
      </w:pPr>
    </w:p>
    <w:p w:rsidR="00F138F2" w:rsidRPr="00036268" w:rsidRDefault="00F138F2" w:rsidP="00F138F2">
      <w:pPr>
        <w:jc w:val="both"/>
      </w:pPr>
      <w:r w:rsidRPr="00036268">
        <w:t>Otrzymuje :</w:t>
      </w:r>
    </w:p>
    <w:p w:rsidR="00F138F2" w:rsidRPr="00036268" w:rsidRDefault="00F138F2" w:rsidP="00F138F2">
      <w:pPr>
        <w:numPr>
          <w:ilvl w:val="0"/>
          <w:numId w:val="1"/>
        </w:numPr>
        <w:suppressAutoHyphens w:val="0"/>
        <w:jc w:val="both"/>
      </w:pPr>
      <w:r w:rsidRPr="00036268">
        <w:lastRenderedPageBreak/>
        <w:t>Adresat</w:t>
      </w:r>
    </w:p>
    <w:p w:rsidR="00F138F2" w:rsidRPr="00036268" w:rsidRDefault="00F138F2" w:rsidP="00F138F2">
      <w:pPr>
        <w:numPr>
          <w:ilvl w:val="0"/>
          <w:numId w:val="1"/>
        </w:numPr>
        <w:suppressAutoHyphens w:val="0"/>
        <w:jc w:val="both"/>
      </w:pPr>
      <w:r w:rsidRPr="00036268">
        <w:t xml:space="preserve">a/a </w:t>
      </w:r>
    </w:p>
    <w:p w:rsidR="00F138F2" w:rsidRDefault="00F138F2" w:rsidP="00F138F2">
      <w:pPr>
        <w:jc w:val="center"/>
      </w:pPr>
    </w:p>
    <w:p w:rsidR="00F138F2" w:rsidRDefault="00F138F2" w:rsidP="00F138F2">
      <w:pPr>
        <w:jc w:val="center"/>
      </w:pPr>
    </w:p>
    <w:p w:rsidR="00F138F2" w:rsidRDefault="00F138F2" w:rsidP="00F138F2">
      <w:pPr>
        <w:jc w:val="center"/>
      </w:pPr>
    </w:p>
    <w:p w:rsidR="00F138F2" w:rsidRPr="00036268" w:rsidRDefault="00F138F2" w:rsidP="00F138F2">
      <w:pPr>
        <w:jc w:val="center"/>
      </w:pPr>
      <w:r w:rsidRPr="00036268">
        <w:t>POUCZENIA</w:t>
      </w:r>
    </w:p>
    <w:p w:rsidR="00F138F2" w:rsidRPr="00036268" w:rsidRDefault="00F138F2" w:rsidP="00F138F2">
      <w:pPr>
        <w:jc w:val="both"/>
        <w:rPr>
          <w:sz w:val="22"/>
          <w:szCs w:val="22"/>
        </w:rPr>
      </w:pPr>
    </w:p>
    <w:p w:rsidR="00F138F2" w:rsidRPr="00036268" w:rsidRDefault="00F138F2" w:rsidP="00F138F2">
      <w:pPr>
        <w:ind w:firstLine="431"/>
        <w:jc w:val="both"/>
        <w:rPr>
          <w:b/>
          <w:bCs/>
          <w:sz w:val="18"/>
          <w:szCs w:val="18"/>
        </w:rPr>
      </w:pPr>
      <w:r w:rsidRPr="00036268">
        <w:rPr>
          <w:sz w:val="18"/>
          <w:szCs w:val="18"/>
        </w:rPr>
        <w:t> Na mocy art. 11</w:t>
      </w:r>
      <w:r w:rsidRPr="00036268">
        <w:rPr>
          <w:sz w:val="18"/>
          <w:szCs w:val="18"/>
          <w:vertAlign w:val="superscript"/>
        </w:rPr>
        <w:t>1</w:t>
      </w:r>
      <w:r w:rsidRPr="00036268">
        <w:rPr>
          <w:sz w:val="18"/>
          <w:szCs w:val="18"/>
        </w:rPr>
        <w:t xml:space="preserve"> ust 1 ustawy o wychowaniu w trzeźwości i przeciwdziałaniu alkoholizmowi , za korzystanie  z zezwolenia  na sprzedaż  napojów alkoholowych  pobiera się opłatę, która wnoszona jest na rachunek gminy  w każdym roku kalendarzowym objętym zezwoleniem  w  trzech równych ratach   w terminach  do 31 stycznia , do  31 maja  i 30 września danego roku kalendarzowego ( art. 11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>ust. 7 ustawy). Przedsiębiorcy prowadzący sprzedaż napojów alkoholowych w roku poprzednim  są obowiązani  do złożenia do dnia 31 stycznia  pisemnego  oświadczenia o  wartości sprzedaży poszczególnych  rodzajów  napojów alkoholowych   w punkcie  sprzedaży w roku poprzednim.( art. 11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>ust. 4 ).</w:t>
      </w:r>
      <w:r w:rsidRPr="00036268">
        <w:rPr>
          <w:b/>
          <w:bCs/>
          <w:sz w:val="18"/>
          <w:szCs w:val="18"/>
        </w:rPr>
        <w:t xml:space="preserve"> </w:t>
      </w:r>
    </w:p>
    <w:p w:rsidR="00F138F2" w:rsidRPr="00036268" w:rsidRDefault="00F138F2" w:rsidP="00F138F2">
      <w:pPr>
        <w:jc w:val="both"/>
        <w:rPr>
          <w:b/>
          <w:bCs/>
          <w:sz w:val="18"/>
          <w:szCs w:val="18"/>
        </w:rPr>
      </w:pPr>
      <w:r w:rsidRPr="00036268">
        <w:rPr>
          <w:b/>
          <w:bCs/>
          <w:sz w:val="18"/>
          <w:szCs w:val="18"/>
        </w:rPr>
        <w:t>Warunkiem prowadzenia sprzedaży napojów alkoholowych do spożycia w miejscu lub poza miejscem sprzedaży jest: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1)</w:t>
      </w:r>
      <w:r w:rsidRPr="00036268">
        <w:rPr>
          <w:sz w:val="18"/>
          <w:szCs w:val="18"/>
        </w:rPr>
        <w:tab/>
        <w:t>posiadanie zezwolenia, o którym mowa w ust. 1;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2)</w:t>
      </w:r>
      <w:r w:rsidRPr="00036268">
        <w:rPr>
          <w:sz w:val="18"/>
          <w:szCs w:val="18"/>
        </w:rPr>
        <w:tab/>
        <w:t>wniesienie opłaty, o której mowa w art. 11</w:t>
      </w:r>
      <w:r w:rsidRPr="00036268">
        <w:rPr>
          <w:sz w:val="18"/>
          <w:szCs w:val="18"/>
          <w:vertAlign w:val="superscript"/>
        </w:rPr>
        <w:t>1</w:t>
      </w:r>
      <w:r w:rsidRPr="00036268">
        <w:rPr>
          <w:sz w:val="18"/>
          <w:szCs w:val="18"/>
        </w:rPr>
        <w:t>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3)</w:t>
      </w:r>
      <w:r w:rsidRPr="00036268">
        <w:rPr>
          <w:sz w:val="18"/>
          <w:szCs w:val="18"/>
        </w:rPr>
        <w:tab/>
        <w:t>zaopatrywanie się w napoje alkoholowe u producentów i przedsiębiorców posiadających odpowiednie zezwolenie na sprzedaż hurtową napojów alkoholowych;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4)</w:t>
      </w:r>
      <w:r w:rsidRPr="00036268">
        <w:rPr>
          <w:sz w:val="18"/>
          <w:szCs w:val="18"/>
        </w:rPr>
        <w:tab/>
        <w:t>w terminach do dnia 1 lutego, 1 czerwca, 1 października każdego roku kalendarzowego objętego zezwoleniem, okazanie przedsiębiorcy zaopatrującemu dany punkt sprzedaży napojów alkoholowych odpowiedniego dowodu potwierdzającego dokonanie opłaty, o której mowa w art. 11</w:t>
      </w:r>
      <w:r w:rsidRPr="00036268">
        <w:rPr>
          <w:sz w:val="18"/>
          <w:szCs w:val="18"/>
          <w:vertAlign w:val="superscript"/>
        </w:rPr>
        <w:t>1</w:t>
      </w:r>
      <w:r w:rsidRPr="00036268">
        <w:rPr>
          <w:sz w:val="18"/>
          <w:szCs w:val="18"/>
        </w:rPr>
        <w:t>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5)</w:t>
      </w:r>
      <w:r w:rsidRPr="00036268">
        <w:rPr>
          <w:sz w:val="18"/>
          <w:szCs w:val="18"/>
        </w:rPr>
        <w:tab/>
        <w:t>posiadanie tytułu prawnego do korzystania z lokalu, stanowiącego punkt sprzedaży;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6)</w:t>
      </w:r>
      <w:r w:rsidRPr="00036268">
        <w:rPr>
          <w:sz w:val="18"/>
          <w:szCs w:val="18"/>
        </w:rPr>
        <w:tab/>
        <w:t>wykonywanie działalności gospodarczej w zakresie objętym zezwoleniem tylko przez przedsiębiorcę w nim oznaczonego i wyłącznie w miejscu wymienionym w zezwoleniu;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7)</w:t>
      </w:r>
      <w:r w:rsidRPr="00036268">
        <w:rPr>
          <w:sz w:val="18"/>
          <w:szCs w:val="18"/>
        </w:rPr>
        <w:tab/>
        <w:t>zgłaszanie organowi zezwalającemu zmian stanu faktycznego i prawnego, w stosunku do danych zawartych w zezwoleniu, w terminie 14 dni od dnia powstania zmiany;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8)</w:t>
      </w:r>
      <w:r w:rsidRPr="00036268">
        <w:rPr>
          <w:sz w:val="18"/>
          <w:szCs w:val="18"/>
        </w:rPr>
        <w:tab/>
        <w:t xml:space="preserve">prowadzenie sprzedaży w punkcie sprzedaży spełniającym wymogi określone przez radę gminy, 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9)</w:t>
      </w:r>
      <w:r w:rsidRPr="00036268">
        <w:rPr>
          <w:sz w:val="18"/>
          <w:szCs w:val="18"/>
        </w:rPr>
        <w:tab/>
        <w:t>przestrzeganie innych zasad i warunków określonych przepisami prawa.</w:t>
      </w:r>
    </w:p>
    <w:p w:rsidR="00F138F2" w:rsidRPr="00036268" w:rsidRDefault="00F138F2" w:rsidP="00F138F2">
      <w:pPr>
        <w:jc w:val="both"/>
        <w:rPr>
          <w:b/>
          <w:bCs/>
          <w:sz w:val="18"/>
          <w:szCs w:val="18"/>
        </w:rPr>
      </w:pPr>
      <w:r w:rsidRPr="00036268">
        <w:rPr>
          <w:b/>
          <w:bCs/>
          <w:sz w:val="18"/>
          <w:szCs w:val="18"/>
        </w:rPr>
        <w:t>Zezwolenie  cofa się  w przypadku: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1)</w:t>
      </w:r>
      <w:r w:rsidRPr="00036268">
        <w:rPr>
          <w:sz w:val="18"/>
          <w:szCs w:val="18"/>
        </w:rPr>
        <w:tab/>
        <w:t>nieprzestrzegania określonych w ustawie zasad sprzedaży napojów alkoholowych, a w szczególności:</w:t>
      </w:r>
    </w:p>
    <w:p w:rsidR="00F138F2" w:rsidRPr="00036268" w:rsidRDefault="00F138F2" w:rsidP="00F138F2">
      <w:pPr>
        <w:tabs>
          <w:tab w:val="left" w:pos="680"/>
        </w:tabs>
        <w:ind w:left="680" w:hanging="272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a)</w:t>
      </w:r>
      <w:r w:rsidRPr="00036268">
        <w:rPr>
          <w:sz w:val="18"/>
          <w:szCs w:val="18"/>
        </w:rPr>
        <w:tab/>
        <w:t>sprzedaży i podawania napojów alkoholowych osobom nieletnim, nietrzeźwym, na kredyt lub pod zastaw;</w:t>
      </w:r>
    </w:p>
    <w:p w:rsidR="00F138F2" w:rsidRPr="00036268" w:rsidRDefault="00F138F2" w:rsidP="00F138F2">
      <w:pPr>
        <w:tabs>
          <w:tab w:val="left" w:pos="680"/>
        </w:tabs>
        <w:ind w:left="680" w:hanging="272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b)</w:t>
      </w:r>
      <w:r w:rsidRPr="00036268">
        <w:rPr>
          <w:sz w:val="18"/>
          <w:szCs w:val="18"/>
        </w:rPr>
        <w:tab/>
        <w:t>sprzedaży i podawania napojów alkoholowych z naruszeniem zakazów określonych w art. 14 ust. 3 i 4;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2)</w:t>
      </w:r>
      <w:r w:rsidRPr="00036268">
        <w:rPr>
          <w:sz w:val="18"/>
          <w:szCs w:val="18"/>
        </w:rPr>
        <w:tab/>
        <w:t>nieprzestrzegania określonych w ustawie warunków sprzedaży napojów alkoholowych;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3)</w:t>
      </w:r>
      <w:r w:rsidRPr="00036268">
        <w:rPr>
          <w:sz w:val="18"/>
          <w:szCs w:val="18"/>
        </w:rPr>
        <w:tab/>
        <w:t>powtarzającego się co najmniej dwukrotnie w okresie 6 miesięcy, w miejscu sprzedaży lub najbliższej okolicy, zakłócania porządku publicznego w związku ze sprzedażą napojów alkoholowych przez dany punkt sprzedaży, gdy prowadzący ten punkt nie powiadamia organów powołanych do ochrony porządku publicznego;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4)</w:t>
      </w:r>
      <w:r w:rsidRPr="00036268">
        <w:rPr>
          <w:sz w:val="18"/>
          <w:szCs w:val="18"/>
        </w:rPr>
        <w:tab/>
        <w:t>wprowadzenia do sprzedaży napojów alkoholowych pochodzących z nielegalnych źródeł;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5)</w:t>
      </w:r>
      <w:r w:rsidRPr="00036268">
        <w:rPr>
          <w:sz w:val="18"/>
          <w:szCs w:val="18"/>
        </w:rPr>
        <w:tab/>
        <w:t>przedstawienia fałszywych danych w oświadczeniu, o którym mowa w art. 11</w:t>
      </w:r>
      <w:r w:rsidRPr="00036268">
        <w:rPr>
          <w:sz w:val="18"/>
          <w:szCs w:val="18"/>
          <w:vertAlign w:val="superscript"/>
        </w:rPr>
        <w:t>1</w:t>
      </w:r>
      <w:r w:rsidRPr="00036268">
        <w:rPr>
          <w:sz w:val="18"/>
          <w:szCs w:val="18"/>
        </w:rPr>
        <w:t xml:space="preserve"> ust. 4ustawy,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6)</w:t>
      </w:r>
      <w:r w:rsidRPr="00036268">
        <w:rPr>
          <w:sz w:val="18"/>
          <w:szCs w:val="18"/>
        </w:rPr>
        <w:tab/>
        <w:t>popełnienia przestępstwa w celu osiągnięcia korzyści majątkowej przez osobę odpowiedzialną za działalność przedsiębiorcy posiadającego zezwolenie;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7)</w:t>
      </w:r>
      <w:r w:rsidRPr="00036268">
        <w:rPr>
          <w:sz w:val="18"/>
          <w:szCs w:val="18"/>
        </w:rPr>
        <w:tab/>
        <w:t>orzeczenia, wobec przedsiębiorcy będącego osobą fizyczną albo wobec osoby odpowiedzialnej za działalność przedsiębiorcy posiadającego zezwolenie, zakazu prowadzenia działalności gospodarczej objętej zezwoleniem.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Przedsiębiorca, któremu cofnięto zezwolenie, może wystąpić z wnioskiem o ponowne wydanie zezwolenia nie wcześniej niż po upływie 3 lat od dnia wydania decyzji o jego cofnięciu.</w:t>
      </w:r>
    </w:p>
    <w:p w:rsidR="00F138F2" w:rsidRPr="00036268" w:rsidRDefault="00F138F2" w:rsidP="00F138F2">
      <w:pPr>
        <w:jc w:val="both"/>
        <w:rPr>
          <w:b/>
          <w:bCs/>
          <w:sz w:val="18"/>
          <w:szCs w:val="18"/>
        </w:rPr>
      </w:pPr>
      <w:r w:rsidRPr="00036268">
        <w:rPr>
          <w:b/>
          <w:bCs/>
          <w:sz w:val="18"/>
          <w:szCs w:val="18"/>
        </w:rPr>
        <w:t>Art. 18 ust. 12   Zezwolenie  wygasa w przypadku: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1)</w:t>
      </w:r>
      <w:r w:rsidRPr="00036268">
        <w:rPr>
          <w:sz w:val="18"/>
          <w:szCs w:val="18"/>
        </w:rPr>
        <w:tab/>
        <w:t>likwidacji punktu sprzedaży;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2)</w:t>
      </w:r>
      <w:r w:rsidRPr="00036268">
        <w:rPr>
          <w:sz w:val="18"/>
          <w:szCs w:val="18"/>
        </w:rPr>
        <w:tab/>
        <w:t>upływu terminu ważności zezwolenia;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3)</w:t>
      </w:r>
      <w:r w:rsidRPr="00036268">
        <w:rPr>
          <w:sz w:val="18"/>
          <w:szCs w:val="18"/>
        </w:rPr>
        <w:tab/>
        <w:t>zmiany rodzaju działalności punktu sprzedaży;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4)</w:t>
      </w:r>
      <w:r w:rsidRPr="00036268">
        <w:rPr>
          <w:sz w:val="18"/>
          <w:szCs w:val="18"/>
        </w:rPr>
        <w:tab/>
        <w:t>zmiany składu osobowego wspólników spółki cywilnej;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5)</w:t>
      </w:r>
      <w:r w:rsidRPr="00036268">
        <w:t xml:space="preserve">   </w:t>
      </w:r>
      <w:r w:rsidRPr="00036268">
        <w:rPr>
          <w:sz w:val="18"/>
          <w:szCs w:val="18"/>
        </w:rPr>
        <w:t xml:space="preserve"> niedopełnienia w terminach obowiązku: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a)</w:t>
      </w:r>
      <w:r w:rsidRPr="00036268">
        <w:rPr>
          <w:sz w:val="18"/>
          <w:szCs w:val="18"/>
        </w:rPr>
        <w:tab/>
        <w:t xml:space="preserve">złożenia oświadczenia, o którym mowa w art. 11 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 ust. 4, lub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b)</w:t>
      </w:r>
      <w:r w:rsidRPr="00036268">
        <w:rPr>
          <w:sz w:val="18"/>
          <w:szCs w:val="18"/>
        </w:rPr>
        <w:tab/>
        <w:t xml:space="preserve">dokonania opłaty w wysokości określonej w art. 11 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 ust. 2 i 5.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12a.  W przypadku, o którym mowa w ust. 12 pkt 5 lit. a, zezwolenie wygasa z upływem 30 dni od dnia upływu terminu dopełnienia obowiązku złożenia oświadczenia, o którym mowa w art. 11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ust. 4, jeżeli przedsiębiorca w terminie 30 dni od dnia upływu terminu do dokonania czynności określonej w ust. 12 pkt 5 lit. a nie złoży oświadczenia wraz z jednoczesnym dokonaniem opłaty dodatkowej w wysokości 30% opłaty określonej w art. 11 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 ust. 2.</w:t>
      </w:r>
    </w:p>
    <w:p w:rsidR="00F138F2" w:rsidRPr="00036268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 xml:space="preserve">12b. W przypadku, o którym mowa w ust. 12 pkt 5 lit. b, zezwolenie wygasa z upływem 30 dni od dnia upływu terminu dopełnienia obowiązku dokonania opłaty w wysokości określonej w art. 11 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 ust. 2 i 5, jeżeli przedsiębiorca w terminie 30 dni od dnia upływu terminu do dokonania czynności określonej w ust. 12 pkt 5 lit. b nie wniesie raty opłaty określonej w art. 11 </w:t>
      </w:r>
      <w:r w:rsidRPr="00036268">
        <w:rPr>
          <w:sz w:val="18"/>
          <w:szCs w:val="18"/>
          <w:vertAlign w:val="superscript"/>
        </w:rPr>
        <w:t>1</w:t>
      </w:r>
      <w:r w:rsidRPr="00036268">
        <w:rPr>
          <w:sz w:val="18"/>
          <w:szCs w:val="18"/>
        </w:rPr>
        <w:t xml:space="preserve">ust. 2 albo 5, powiększonej o 30% tej opłaty.";30 dni od dnia upływu terminu dopełnienia obowiązku złożenia oświadczenia, o którym mowa w art. 11 </w:t>
      </w:r>
      <w:r w:rsidRPr="00036268">
        <w:rPr>
          <w:sz w:val="18"/>
          <w:szCs w:val="18"/>
          <w:vertAlign w:val="superscript"/>
        </w:rPr>
        <w:t xml:space="preserve">1 </w:t>
      </w:r>
      <w:r w:rsidRPr="00036268">
        <w:rPr>
          <w:sz w:val="18"/>
          <w:szCs w:val="18"/>
        </w:rPr>
        <w:t xml:space="preserve"> ust. 4, jeżeli przedsiębiorca w terminie 30 dni od dnia upływu terminu do dokonania czynności określonej w ust. 12 pkt 5 lit. a nie złoży oświadczenia </w:t>
      </w:r>
    </w:p>
    <w:p w:rsidR="00F138F2" w:rsidRDefault="00F138F2" w:rsidP="00F138F2">
      <w:pPr>
        <w:tabs>
          <w:tab w:val="left" w:pos="408"/>
        </w:tabs>
        <w:ind w:left="408" w:hanging="408"/>
        <w:jc w:val="both"/>
        <w:rPr>
          <w:sz w:val="18"/>
          <w:szCs w:val="18"/>
        </w:rPr>
      </w:pPr>
      <w:r w:rsidRPr="00036268">
        <w:rPr>
          <w:sz w:val="18"/>
          <w:szCs w:val="18"/>
        </w:rPr>
        <w:t>13. Przedsiębiorca, którego zezwolenie wygasło z przyczyn określonych w ust. 12 pkt 5, może wystąpić z wnioskiem o wydanie nowego zezwolenia nie wcześniej niż po upływie 6 miesięcy od dnia wydania decyzji o wygaśnięciu zezwolenia.</w:t>
      </w: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F138F2" w:rsidRDefault="00F138F2" w:rsidP="00F138F2">
      <w:pPr>
        <w:pStyle w:val="Tekstpodstawowy"/>
        <w:ind w:right="170"/>
        <w:jc w:val="both"/>
        <w:rPr>
          <w:rFonts w:ascii="Times New Roman" w:hAnsi="Times New Roman" w:cs="Times New Roman"/>
          <w:sz w:val="18"/>
          <w:szCs w:val="18"/>
        </w:rPr>
      </w:pPr>
    </w:p>
    <w:p w:rsidR="004340E3" w:rsidRDefault="00E06F57"/>
    <w:sectPr w:rsidR="0043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Trebuchet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635EC"/>
    <w:multiLevelType w:val="hybridMultilevel"/>
    <w:tmpl w:val="461E50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2"/>
    <w:rsid w:val="00704045"/>
    <w:rsid w:val="00BB0A0F"/>
    <w:rsid w:val="00E06F57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C734-F52F-484E-A162-F765859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38F2"/>
    <w:rPr>
      <w:rFonts w:ascii="Europa" w:hAnsi="Europa" w:cs="Europ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138F2"/>
    <w:rPr>
      <w:rFonts w:ascii="Europa" w:eastAsia="Times New Roman" w:hAnsi="Europa" w:cs="Europ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AR. Ryfa</dc:creator>
  <cp:keywords/>
  <dc:description/>
  <cp:lastModifiedBy>Joanna JZ. Zgiep</cp:lastModifiedBy>
  <cp:revision>2</cp:revision>
  <dcterms:created xsi:type="dcterms:W3CDTF">2022-04-28T11:47:00Z</dcterms:created>
  <dcterms:modified xsi:type="dcterms:W3CDTF">2022-04-28T11:47:00Z</dcterms:modified>
</cp:coreProperties>
</file>