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B" w:rsidRDefault="00D4324B" w:rsidP="00D4324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5962" w:rsidRPr="00967366" w:rsidRDefault="00A71450" w:rsidP="00D4324B">
      <w:pPr>
        <w:spacing w:line="360" w:lineRule="auto"/>
        <w:ind w:firstLine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B3E52">
        <w:rPr>
          <w:rFonts w:asciiTheme="minorHAnsi" w:hAnsiTheme="minorHAnsi" w:cstheme="minorHAnsi"/>
          <w:b/>
          <w:sz w:val="22"/>
          <w:szCs w:val="22"/>
        </w:rPr>
        <w:t>47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.202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967366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96736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 w:rsidR="0083682A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68163A">
        <w:rPr>
          <w:rFonts w:asciiTheme="minorHAnsi" w:hAnsiTheme="minorHAnsi" w:cstheme="minorHAnsi"/>
          <w:sz w:val="22"/>
          <w:szCs w:val="22"/>
        </w:rPr>
        <w:t>13.</w:t>
      </w:r>
      <w:r w:rsidR="005B3E52">
        <w:rPr>
          <w:rFonts w:asciiTheme="minorHAnsi" w:hAnsiTheme="minorHAnsi" w:cstheme="minorHAnsi"/>
          <w:sz w:val="22"/>
          <w:szCs w:val="22"/>
        </w:rPr>
        <w:t>09</w:t>
      </w:r>
      <w:r w:rsidR="008A2AE6" w:rsidRPr="00967366">
        <w:rPr>
          <w:rFonts w:asciiTheme="minorHAnsi" w:hAnsiTheme="minorHAnsi" w:cstheme="minorHAnsi"/>
          <w:sz w:val="22"/>
          <w:szCs w:val="22"/>
        </w:rPr>
        <w:t>.2022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967366" w:rsidRDefault="00A547BE" w:rsidP="00967366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967366" w:rsidRDefault="008A2AE6" w:rsidP="00967366">
      <w:pPr>
        <w:spacing w:line="360" w:lineRule="auto"/>
        <w:ind w:left="284"/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</w:pPr>
      <w:r w:rsidRPr="00967366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 xml:space="preserve">Budowa ulicy </w:t>
      </w:r>
      <w:r w:rsidR="005B3E52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Bałkańskiej</w:t>
      </w:r>
      <w:r w:rsidR="00144314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 xml:space="preserve"> w Białych Błotach w ramach zadania pn. „Budowa ulicy Bałkańskiej i Bagatel</w:t>
      </w:r>
      <w:r w:rsidR="00A20A3A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a</w:t>
      </w:r>
      <w:r w:rsidR="00144314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 xml:space="preserve"> w Białych Błotach”</w:t>
      </w:r>
      <w:r w:rsidRPr="00967366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.</w:t>
      </w:r>
    </w:p>
    <w:p w:rsidR="00F31DDB" w:rsidRPr="00967366" w:rsidRDefault="005B0ECB" w:rsidP="0096736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967366">
      <w:pPr>
        <w:pStyle w:val="Akapitzlist"/>
        <w:numPr>
          <w:ilvl w:val="0"/>
          <w:numId w:val="4"/>
        </w:numPr>
        <w:tabs>
          <w:tab w:val="left" w:pos="-141"/>
        </w:tabs>
        <w:suppressAutoHyphens w:val="0"/>
        <w:spacing w:line="360" w:lineRule="auto"/>
        <w:ind w:left="709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67366" w:rsidRDefault="005B3E52" w:rsidP="0096736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PROJBUD Drogownictwo Sp. z o.o., ul. Nizinna 1, 86-005 Białe Błota</w:t>
      </w:r>
      <w:r w:rsidR="00D668D6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582 044,00</w:t>
      </w:r>
      <w:r w:rsidR="00FB7484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9E3DD9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D668D6" w:rsidRPr="00144314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 xml:space="preserve">zł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pięćset osiemdziesiąt dwa tysiące czterdzieści cztery 00/100</w:t>
      </w:r>
      <w:r w:rsidR="00FB7484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</w:p>
    <w:p w:rsidR="001A5962" w:rsidRPr="00FD05E2" w:rsidRDefault="001A5962" w:rsidP="00967366">
      <w:pPr>
        <w:tabs>
          <w:tab w:val="left" w:pos="284"/>
        </w:tabs>
        <w:suppressAutoHyphens w:val="0"/>
        <w:spacing w:line="360" w:lineRule="auto"/>
        <w:ind w:left="284"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B45F35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1A5962" w:rsidRPr="00285B3A" w:rsidRDefault="007C692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Jedyna, n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</w:t>
      </w:r>
      <w:r w:rsidR="00D4324B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B45F35" w:rsidRDefault="00402FB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</w:t>
      </w:r>
      <w:r w:rsidR="001A5962" w:rsidRPr="00B45F35">
        <w:rPr>
          <w:rFonts w:asciiTheme="minorHAnsi" w:hAnsiTheme="minorHAnsi" w:cstheme="minorHAnsi"/>
          <w:i/>
          <w:sz w:val="22"/>
          <w:szCs w:val="22"/>
        </w:rPr>
        <w:t>rawne: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967366">
      <w:pPr>
        <w:pStyle w:val="Akapitzlist"/>
        <w:tabs>
          <w:tab w:val="left" w:pos="142"/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7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700"/>
        <w:gridCol w:w="1134"/>
        <w:gridCol w:w="1701"/>
        <w:gridCol w:w="2127"/>
        <w:gridCol w:w="1844"/>
        <w:gridCol w:w="2268"/>
        <w:gridCol w:w="1559"/>
      </w:tblGrid>
      <w:tr w:rsidR="007C7E95" w:rsidRPr="00D4324B" w:rsidTr="00483699">
        <w:tc>
          <w:tcPr>
            <w:tcW w:w="85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0" w:name="_Hlk77748509"/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Nazwa (firma) i adres Wykonawcy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93999" w:rsidRPr="00D4324B" w:rsidRDefault="00093999" w:rsidP="0009399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Cena oferty</w:t>
            </w:r>
          </w:p>
          <w:p w:rsidR="007C7E95" w:rsidRPr="00D4324B" w:rsidRDefault="00093999" w:rsidP="0009399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zł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Okres udzielenia gwarancji jakości na wykonane roboty budowlane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Punktacja w kryterium Okres udzielenia gwarancji jakości na wykonane roboty budowlane</w:t>
            </w:r>
          </w:p>
        </w:tc>
        <w:tc>
          <w:tcPr>
            <w:tcW w:w="1844" w:type="dxa"/>
            <w:vAlign w:val="center"/>
          </w:tcPr>
          <w:p w:rsidR="007C7E95" w:rsidRPr="00D4324B" w:rsidRDefault="007C7E95" w:rsidP="00E547F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Doświadczenie Kierownika Budowy w specjalności inżynieryjnej drogowej</w:t>
            </w:r>
          </w:p>
        </w:tc>
        <w:tc>
          <w:tcPr>
            <w:tcW w:w="2268" w:type="dxa"/>
            <w:vAlign w:val="center"/>
          </w:tcPr>
          <w:p w:rsidR="007C7E95" w:rsidRPr="00D4324B" w:rsidRDefault="007C7E95" w:rsidP="00E547F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Punktacja w kryterium </w:t>
            </w:r>
            <w:r w:rsidR="00E547F9" w:rsidRPr="00D4324B">
              <w:rPr>
                <w:rFonts w:asciiTheme="minorHAnsi" w:hAnsiTheme="minorHAnsi" w:cstheme="minorHAnsi"/>
                <w:sz w:val="21"/>
                <w:szCs w:val="21"/>
              </w:rPr>
              <w:t>Doświadczenie Kierownika Budowy w specjalności inżynieryjnej drogowej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Łączna punktacja</w:t>
            </w:r>
          </w:p>
        </w:tc>
      </w:tr>
      <w:tr w:rsidR="007C7E95" w:rsidRPr="00D4324B" w:rsidTr="00483699">
        <w:tc>
          <w:tcPr>
            <w:tcW w:w="851" w:type="dxa"/>
            <w:shd w:val="clear" w:color="auto" w:fill="auto"/>
            <w:vAlign w:val="center"/>
          </w:tcPr>
          <w:p w:rsidR="007C7E95" w:rsidRPr="00D4324B" w:rsidRDefault="00D4324B" w:rsidP="00282C2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3699" w:rsidRPr="00D4324B" w:rsidRDefault="00483699" w:rsidP="00483699">
            <w:pPr>
              <w:rPr>
                <w:rFonts w:ascii="Calibri" w:hAnsi="Calibri" w:cs="Calibri"/>
                <w:sz w:val="21"/>
                <w:szCs w:val="21"/>
              </w:rPr>
            </w:pPr>
            <w:r w:rsidRPr="00D4324B">
              <w:rPr>
                <w:rFonts w:ascii="Calibri" w:hAnsi="Calibri" w:cs="Calibri"/>
                <w:sz w:val="21"/>
                <w:szCs w:val="21"/>
              </w:rPr>
              <w:t>PROJBUD Drogownictwo Sp. z o.o.</w:t>
            </w:r>
          </w:p>
          <w:p w:rsidR="00483699" w:rsidRPr="00D4324B" w:rsidRDefault="00483699" w:rsidP="00483699">
            <w:pPr>
              <w:rPr>
                <w:rFonts w:ascii="Calibri" w:hAnsi="Calibri" w:cs="Calibri"/>
                <w:spacing w:val="-4"/>
                <w:sz w:val="21"/>
                <w:szCs w:val="21"/>
              </w:rPr>
            </w:pPr>
            <w:r w:rsidRPr="00D4324B">
              <w:rPr>
                <w:rFonts w:ascii="Calibri" w:hAnsi="Calibri" w:cs="Calibri"/>
                <w:spacing w:val="-4"/>
                <w:sz w:val="21"/>
                <w:szCs w:val="21"/>
              </w:rPr>
              <w:t xml:space="preserve">ul. Nizinna 1, </w:t>
            </w:r>
            <w:r w:rsidR="008F39F8" w:rsidRPr="00D4324B">
              <w:rPr>
                <w:rFonts w:ascii="Calibri" w:hAnsi="Calibri" w:cs="Calibri"/>
                <w:spacing w:val="-4"/>
                <w:sz w:val="21"/>
                <w:szCs w:val="21"/>
              </w:rPr>
              <w:br/>
            </w:r>
            <w:r w:rsidRPr="00D4324B">
              <w:rPr>
                <w:rFonts w:ascii="Calibri" w:hAnsi="Calibri" w:cs="Calibri"/>
                <w:spacing w:val="-4"/>
                <w:sz w:val="21"/>
                <w:szCs w:val="21"/>
              </w:rPr>
              <w:t xml:space="preserve">86-005 Białe Błota </w:t>
            </w:r>
          </w:p>
          <w:p w:rsidR="007C7E95" w:rsidRPr="00D4324B" w:rsidRDefault="00483699" w:rsidP="00483699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="Calibri" w:hAnsi="Calibri" w:cs="Calibri"/>
                <w:spacing w:val="-4"/>
                <w:sz w:val="21"/>
                <w:szCs w:val="21"/>
              </w:rPr>
              <w:t>NIP 967-143-01-17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C7E95" w:rsidRPr="00D4324B" w:rsidRDefault="00D4324B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582 044,00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4324B" w:rsidRDefault="00D4324B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60,00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D4324B" w:rsidRDefault="00E547F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Pr="00D4324B" w:rsidRDefault="0048369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powyżej 10 lat</w:t>
            </w:r>
          </w:p>
        </w:tc>
        <w:tc>
          <w:tcPr>
            <w:tcW w:w="2268" w:type="dxa"/>
            <w:vAlign w:val="center"/>
          </w:tcPr>
          <w:p w:rsidR="007C7E95" w:rsidRPr="00D4324B" w:rsidRDefault="0083682A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D4324B" w:rsidRDefault="00D4324B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100,00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</w:tc>
      </w:tr>
    </w:tbl>
    <w:bookmarkEnd w:id="0"/>
    <w:p w:rsidR="000E6168" w:rsidRDefault="0068163A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WÓJT</w:t>
      </w:r>
    </w:p>
    <w:p w:rsidR="0068163A" w:rsidRDefault="0068163A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Podpis nieczytelny</w:t>
      </w:r>
    </w:p>
    <w:p w:rsidR="0068163A" w:rsidRDefault="0068163A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  <w:bookmarkStart w:id="1" w:name="_GoBack"/>
      <w:bookmarkEnd w:id="1"/>
      <w:r>
        <w:rPr>
          <w:rFonts w:asciiTheme="minorHAnsi" w:hAnsiTheme="minorHAnsi" w:cstheme="minorHAnsi"/>
          <w:spacing w:val="-14"/>
        </w:rPr>
        <w:t>Dariusz Fundator</w:t>
      </w:r>
    </w:p>
    <w:sectPr w:rsidR="0068163A" w:rsidSect="00D4324B">
      <w:headerReference w:type="default" r:id="rId8"/>
      <w:footerReference w:type="default" r:id="rId9"/>
      <w:footnotePr>
        <w:pos w:val="beneathText"/>
      </w:footnotePr>
      <w:pgSz w:w="16837" w:h="11905" w:orient="landscape"/>
      <w:pgMar w:top="993" w:right="1418" w:bottom="284" w:left="284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-85090</wp:posOffset>
          </wp:positionH>
          <wp:positionV relativeFrom="paragraph">
            <wp:posOffset>-535940</wp:posOffset>
          </wp:positionV>
          <wp:extent cx="10296525" cy="994664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525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7"/>
  </w:num>
  <w:num w:numId="5">
    <w:abstractNumId w:val="11"/>
  </w:num>
  <w:num w:numId="6">
    <w:abstractNumId w:val="4"/>
  </w:num>
  <w:num w:numId="7">
    <w:abstractNumId w:val="21"/>
  </w:num>
  <w:num w:numId="8">
    <w:abstractNumId w:val="20"/>
  </w:num>
  <w:num w:numId="9">
    <w:abstractNumId w:val="14"/>
  </w:num>
  <w:num w:numId="10">
    <w:abstractNumId w:val="5"/>
  </w:num>
  <w:num w:numId="11">
    <w:abstractNumId w:val="12"/>
  </w:num>
  <w:num w:numId="12">
    <w:abstractNumId w:val="16"/>
  </w:num>
  <w:num w:numId="13">
    <w:abstractNumId w:val="3"/>
  </w:num>
  <w:num w:numId="14">
    <w:abstractNumId w:val="1"/>
  </w:num>
  <w:num w:numId="15">
    <w:abstractNumId w:val="22"/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23"/>
  </w:num>
  <w:num w:numId="21">
    <w:abstractNumId w:val="15"/>
  </w:num>
  <w:num w:numId="22">
    <w:abstractNumId w:val="8"/>
  </w:num>
  <w:num w:numId="23">
    <w:abstractNumId w:val="7"/>
  </w:num>
  <w:num w:numId="2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04B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3999"/>
    <w:rsid w:val="00094E7A"/>
    <w:rsid w:val="000A3C7A"/>
    <w:rsid w:val="000A683C"/>
    <w:rsid w:val="000A72C1"/>
    <w:rsid w:val="000B4CA9"/>
    <w:rsid w:val="000C01B5"/>
    <w:rsid w:val="000E6168"/>
    <w:rsid w:val="000E742D"/>
    <w:rsid w:val="000F07A0"/>
    <w:rsid w:val="00106F0B"/>
    <w:rsid w:val="00116607"/>
    <w:rsid w:val="0011661E"/>
    <w:rsid w:val="0012426E"/>
    <w:rsid w:val="00124B4F"/>
    <w:rsid w:val="00144314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46F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83699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B3E52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2755C"/>
    <w:rsid w:val="006446EC"/>
    <w:rsid w:val="006447EA"/>
    <w:rsid w:val="00647BF6"/>
    <w:rsid w:val="00647CF7"/>
    <w:rsid w:val="0065050A"/>
    <w:rsid w:val="0065407C"/>
    <w:rsid w:val="006555B0"/>
    <w:rsid w:val="006604F9"/>
    <w:rsid w:val="00672F45"/>
    <w:rsid w:val="0068163A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7C6923"/>
    <w:rsid w:val="007C7E95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3682A"/>
    <w:rsid w:val="008449FA"/>
    <w:rsid w:val="00851716"/>
    <w:rsid w:val="0085673E"/>
    <w:rsid w:val="00857F07"/>
    <w:rsid w:val="00861CEF"/>
    <w:rsid w:val="0089304F"/>
    <w:rsid w:val="0089472A"/>
    <w:rsid w:val="00895DFE"/>
    <w:rsid w:val="008A082E"/>
    <w:rsid w:val="008A2AE6"/>
    <w:rsid w:val="008A60F2"/>
    <w:rsid w:val="008B4DF0"/>
    <w:rsid w:val="008B665A"/>
    <w:rsid w:val="008C2C39"/>
    <w:rsid w:val="008C3D01"/>
    <w:rsid w:val="008D76C7"/>
    <w:rsid w:val="008F2BF1"/>
    <w:rsid w:val="008F2DE1"/>
    <w:rsid w:val="008F39F8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7366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0A3A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173EB"/>
    <w:rsid w:val="00B213D6"/>
    <w:rsid w:val="00B25C89"/>
    <w:rsid w:val="00B45F35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C60E6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2DF9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4324B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547F9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D46C3"/>
    <w:rsid w:val="00EE1050"/>
    <w:rsid w:val="00EE1F02"/>
    <w:rsid w:val="00EF4F49"/>
    <w:rsid w:val="00F02FA8"/>
    <w:rsid w:val="00F122E2"/>
    <w:rsid w:val="00F17D25"/>
    <w:rsid w:val="00F20674"/>
    <w:rsid w:val="00F22298"/>
    <w:rsid w:val="00F30E6C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C05D35D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5C065-F622-4A2D-A387-5B696B7B8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5</cp:revision>
  <cp:lastPrinted>2022-09-06T06:49:00Z</cp:lastPrinted>
  <dcterms:created xsi:type="dcterms:W3CDTF">2022-09-05T11:42:00Z</dcterms:created>
  <dcterms:modified xsi:type="dcterms:W3CDTF">2022-09-13T08:33:00Z</dcterms:modified>
</cp:coreProperties>
</file>