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7A6B90">
        <w:rPr>
          <w:rFonts w:asciiTheme="minorHAnsi" w:hAnsiTheme="minorHAnsi" w:cstheme="minorHAnsi"/>
          <w:b/>
        </w:rPr>
        <w:t>7</w:t>
      </w:r>
      <w:r w:rsidR="003454C3">
        <w:rPr>
          <w:rFonts w:asciiTheme="minorHAnsi" w:hAnsiTheme="minorHAnsi" w:cstheme="minorHAnsi"/>
          <w:b/>
        </w:rPr>
        <w:t>0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37EF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537EFF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537776">
        <w:rPr>
          <w:rFonts w:asciiTheme="minorHAnsi" w:hAnsiTheme="minorHAnsi" w:cstheme="minorHAnsi"/>
        </w:rPr>
        <w:t>21</w:t>
      </w:r>
      <w:r w:rsidR="00537EFF">
        <w:rPr>
          <w:rFonts w:asciiTheme="minorHAnsi" w:hAnsiTheme="minorHAnsi" w:cstheme="minorHAnsi"/>
        </w:rPr>
        <w:t>.</w:t>
      </w:r>
      <w:r w:rsidR="007A6B90">
        <w:rPr>
          <w:rFonts w:asciiTheme="minorHAnsi" w:hAnsiTheme="minorHAnsi" w:cstheme="minorHAnsi"/>
        </w:rPr>
        <w:t>11</w:t>
      </w:r>
      <w:r w:rsidR="00537EFF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63162" w:rsidRDefault="003454C3" w:rsidP="008D766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</w:t>
      </w:r>
      <w:r w:rsidR="007A6B90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oświetlenia na terenie gminy Białe Błota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17006C">
        <w:rPr>
          <w:rFonts w:asciiTheme="minorHAnsi" w:hAnsiTheme="minorHAnsi" w:cstheme="minorHAnsi"/>
          <w:b/>
        </w:rPr>
        <w:t xml:space="preserve">ORAZ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547049">
      <w:pPr>
        <w:pStyle w:val="dowiadomoci"/>
        <w:numPr>
          <w:ilvl w:val="0"/>
          <w:numId w:val="2"/>
        </w:numPr>
        <w:spacing w:line="312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FD4FE2" w:rsidRDefault="002D2170" w:rsidP="00547049">
      <w:pPr>
        <w:spacing w:line="312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>Pytani</w:t>
      </w:r>
      <w:r w:rsidR="00DE572E">
        <w:rPr>
          <w:rFonts w:asciiTheme="minorHAnsi" w:hAnsiTheme="minorHAnsi" w:cstheme="minorHAnsi"/>
          <w:color w:val="FF0000"/>
        </w:rPr>
        <w:t xml:space="preserve">e </w:t>
      </w:r>
      <w:r w:rsidRPr="00C912FB">
        <w:rPr>
          <w:rFonts w:asciiTheme="minorHAnsi" w:hAnsiTheme="minorHAnsi" w:cstheme="minorHAnsi"/>
          <w:color w:val="FF0000"/>
        </w:rPr>
        <w:t xml:space="preserve">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0"/>
    <w:p w:rsidR="00163162" w:rsidRPr="003454C3" w:rsidRDefault="00163162" w:rsidP="00547049">
      <w:pPr>
        <w:suppressAutoHyphens w:val="0"/>
        <w:spacing w:line="312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>Pytanie 1</w:t>
      </w:r>
    </w:p>
    <w:p w:rsidR="007A6B90" w:rsidRPr="007A6B90" w:rsidRDefault="007A6B90" w:rsidP="00547049">
      <w:pPr>
        <w:suppressAutoHyphens w:val="0"/>
        <w:spacing w:line="312" w:lineRule="auto"/>
        <w:jc w:val="both"/>
        <w:rPr>
          <w:rFonts w:asciiTheme="minorHAnsi" w:hAnsiTheme="minorHAnsi" w:cstheme="minorHAnsi"/>
        </w:rPr>
      </w:pPr>
      <w:r w:rsidRPr="007A6B90">
        <w:rPr>
          <w:rFonts w:asciiTheme="minorHAnsi" w:hAnsiTheme="minorHAnsi" w:cstheme="minorHAnsi"/>
        </w:rPr>
        <w:t>Czy Zamawiający zaakceptuje oprawy sterowane sygnałem analogowym 0-10V jako rozwiązanie równoważne dla sterowania DALI? Wykonawca wskazuje, że w żadnym zakresie nie zmieni to oczekiwanej przez Zamawiającego funkcjonalności opraw</w:t>
      </w:r>
      <w:r>
        <w:rPr>
          <w:rFonts w:asciiTheme="minorHAnsi" w:hAnsiTheme="minorHAnsi" w:cstheme="minorHAnsi"/>
        </w:rPr>
        <w:t>.</w:t>
      </w:r>
    </w:p>
    <w:p w:rsidR="00163162" w:rsidRDefault="00163162" w:rsidP="00547049">
      <w:pPr>
        <w:suppressAutoHyphens w:val="0"/>
        <w:spacing w:line="312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547049" w:rsidRPr="00547049" w:rsidRDefault="00547049" w:rsidP="00547049">
      <w:pPr>
        <w:spacing w:line="312" w:lineRule="auto"/>
        <w:jc w:val="both"/>
        <w:rPr>
          <w:rFonts w:asciiTheme="minorHAnsi" w:hAnsiTheme="minorHAnsi" w:cstheme="minorHAnsi"/>
          <w:color w:val="0070C0"/>
          <w:shd w:val="clear" w:color="auto" w:fill="FFFFFF"/>
        </w:rPr>
      </w:pPr>
      <w:r w:rsidRPr="00547049">
        <w:rPr>
          <w:rStyle w:val="csae06bbdb1"/>
          <w:rFonts w:asciiTheme="minorHAnsi" w:hAnsiTheme="minorHAnsi" w:cstheme="minorHAnsi"/>
          <w:color w:val="0070C0"/>
        </w:rPr>
        <w:t>Zamawiający nie wyraża zgody na zastosowanie opraw sterowanych sygnałem analogowym 0-10V</w:t>
      </w:r>
      <w:r w:rsidRPr="00547049">
        <w:rPr>
          <w:rFonts w:asciiTheme="minorHAnsi" w:hAnsiTheme="minorHAnsi" w:cstheme="minorHAnsi"/>
          <w:color w:val="0070C0"/>
          <w:shd w:val="clear" w:color="auto" w:fill="FFFFFF"/>
        </w:rPr>
        <w:t>.</w:t>
      </w:r>
    </w:p>
    <w:p w:rsidR="007A6B90" w:rsidRPr="00DE572E" w:rsidRDefault="00DE572E" w:rsidP="00547049">
      <w:pPr>
        <w:suppressAutoHyphens w:val="0"/>
        <w:spacing w:line="312" w:lineRule="auto"/>
        <w:jc w:val="both"/>
        <w:rPr>
          <w:rFonts w:asciiTheme="minorHAnsi" w:eastAsia="Verdana" w:hAnsiTheme="minorHAnsi" w:cstheme="minorHAnsi"/>
          <w:bCs/>
          <w:color w:val="FF0000"/>
          <w:spacing w:val="-10"/>
          <w:lang w:bidi="pl-PL"/>
        </w:rPr>
      </w:pPr>
      <w:r w:rsidRPr="00DE572E">
        <w:rPr>
          <w:rFonts w:asciiTheme="minorHAnsi" w:eastAsia="Verdana" w:hAnsiTheme="minorHAnsi" w:cstheme="minorHAnsi"/>
          <w:bCs/>
          <w:color w:val="FF0000"/>
          <w:spacing w:val="-10"/>
          <w:lang w:bidi="pl-PL"/>
        </w:rPr>
        <w:t>Pytani</w:t>
      </w:r>
      <w:r>
        <w:rPr>
          <w:rFonts w:asciiTheme="minorHAnsi" w:eastAsia="Verdana" w:hAnsiTheme="minorHAnsi" w:cstheme="minorHAnsi"/>
          <w:bCs/>
          <w:color w:val="FF0000"/>
          <w:spacing w:val="-10"/>
          <w:lang w:bidi="pl-PL"/>
        </w:rPr>
        <w:t xml:space="preserve">e </w:t>
      </w:r>
      <w:r w:rsidRPr="00DE572E">
        <w:rPr>
          <w:rFonts w:asciiTheme="minorHAnsi" w:eastAsia="Verdana" w:hAnsiTheme="minorHAnsi" w:cstheme="minorHAnsi"/>
          <w:bCs/>
          <w:color w:val="FF0000"/>
          <w:spacing w:val="-10"/>
          <w:lang w:bidi="pl-PL"/>
        </w:rPr>
        <w:t>- zestaw 2</w:t>
      </w:r>
    </w:p>
    <w:p w:rsidR="007A6B90" w:rsidRPr="003454C3" w:rsidRDefault="007A6B90" w:rsidP="00547049">
      <w:pPr>
        <w:suppressAutoHyphens w:val="0"/>
        <w:spacing w:line="312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>Pytanie</w:t>
      </w:r>
      <w:r>
        <w:rPr>
          <w:rFonts w:asciiTheme="minorHAnsi" w:hAnsiTheme="minorHAnsi" w:cstheme="minorHAnsi"/>
          <w:b/>
          <w:spacing w:val="-8"/>
        </w:rPr>
        <w:t xml:space="preserve"> 2</w:t>
      </w:r>
    </w:p>
    <w:p w:rsidR="007A6B90" w:rsidRPr="007A6B90" w:rsidRDefault="007A6B90" w:rsidP="00547049">
      <w:pPr>
        <w:suppressAutoHyphens w:val="0"/>
        <w:spacing w:line="312" w:lineRule="auto"/>
        <w:jc w:val="both"/>
        <w:rPr>
          <w:rFonts w:asciiTheme="minorHAnsi" w:hAnsiTheme="minorHAnsi" w:cstheme="minorHAnsi"/>
        </w:rPr>
      </w:pPr>
      <w:r w:rsidRPr="007A6B90">
        <w:rPr>
          <w:rFonts w:asciiTheme="minorHAnsi" w:hAnsiTheme="minorHAnsi" w:cstheme="minorHAnsi"/>
        </w:rPr>
        <w:t>Zamawiający w dokumentacji projektowej zamieszcza charakterystyki trzech różnych opraw ulicznych, o różnej specyfikacji. Spełnienie wymagań w tym zakresie będzie wymagało zastosowanie różnych typów opraw, być może różnych producentów o różnej charakterystyce i wyglądzie, nawet w obrębie jednej miejscowości, co może prowadzić do pogorszenia estetyki przestrzeni publicznej, i trudności w eksploatacji. Wykonawca prosi o wskazanie jednej specyfikacji technicznej opraw (oczywiście z pominięciem różnic w zakresie oczekiwanych mocach i strumieniach), na której powinien się oprzeć przy doborze opraw oświetleniowych celem zachowania jednolitości.</w:t>
      </w:r>
    </w:p>
    <w:p w:rsidR="007A6B90" w:rsidRDefault="007A6B90" w:rsidP="00547049">
      <w:pPr>
        <w:suppressAutoHyphens w:val="0"/>
        <w:spacing w:line="312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2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547049" w:rsidRPr="00547049" w:rsidRDefault="00547049" w:rsidP="00547049">
      <w:pPr>
        <w:pStyle w:val="cs95e872d0"/>
        <w:spacing w:line="312" w:lineRule="auto"/>
        <w:jc w:val="both"/>
        <w:rPr>
          <w:color w:val="0070C0"/>
        </w:rPr>
      </w:pPr>
      <w:r w:rsidRPr="00547049">
        <w:rPr>
          <w:rStyle w:val="cs9d249ccb1"/>
          <w:color w:val="0070C0"/>
        </w:rPr>
        <w:t>Należy dokonać wyceny zgodnie ze specyfikacjami zawartymi w załączonych projektach, uwzględniając dla każdej z opraw oświetleniowych układ zasilający umożliwiający sterowanie sygnałem DALI.</w:t>
      </w:r>
    </w:p>
    <w:p w:rsidR="00DE572E" w:rsidRPr="00DE572E" w:rsidRDefault="00DE572E" w:rsidP="00547049">
      <w:pPr>
        <w:suppressAutoHyphens w:val="0"/>
        <w:spacing w:line="312" w:lineRule="auto"/>
        <w:jc w:val="both"/>
        <w:rPr>
          <w:rFonts w:asciiTheme="minorHAnsi" w:eastAsia="Verdana" w:hAnsiTheme="minorHAnsi" w:cstheme="minorHAnsi"/>
          <w:bCs/>
          <w:color w:val="FF0000"/>
          <w:spacing w:val="-10"/>
          <w:lang w:bidi="pl-PL"/>
        </w:rPr>
      </w:pPr>
      <w:r w:rsidRPr="00DE572E">
        <w:rPr>
          <w:rFonts w:asciiTheme="minorHAnsi" w:eastAsia="Verdana" w:hAnsiTheme="minorHAnsi" w:cstheme="minorHAnsi"/>
          <w:bCs/>
          <w:color w:val="FF0000"/>
          <w:spacing w:val="-10"/>
          <w:lang w:bidi="pl-PL"/>
        </w:rPr>
        <w:t>Pytania</w:t>
      </w:r>
      <w:r>
        <w:rPr>
          <w:rFonts w:asciiTheme="minorHAnsi" w:eastAsia="Verdana" w:hAnsiTheme="minorHAnsi" w:cstheme="minorHAnsi"/>
          <w:bCs/>
          <w:color w:val="FF0000"/>
          <w:spacing w:val="-10"/>
          <w:lang w:bidi="pl-PL"/>
        </w:rPr>
        <w:t xml:space="preserve"> </w:t>
      </w:r>
      <w:r w:rsidRPr="00DE572E">
        <w:rPr>
          <w:rFonts w:asciiTheme="minorHAnsi" w:eastAsia="Verdana" w:hAnsiTheme="minorHAnsi" w:cstheme="minorHAnsi"/>
          <w:bCs/>
          <w:color w:val="FF0000"/>
          <w:spacing w:val="-10"/>
          <w:lang w:bidi="pl-PL"/>
        </w:rPr>
        <w:t xml:space="preserve">- zestaw </w:t>
      </w:r>
      <w:r>
        <w:rPr>
          <w:rFonts w:asciiTheme="minorHAnsi" w:eastAsia="Verdana" w:hAnsiTheme="minorHAnsi" w:cstheme="minorHAnsi"/>
          <w:bCs/>
          <w:color w:val="FF0000"/>
          <w:spacing w:val="-10"/>
          <w:lang w:bidi="pl-PL"/>
        </w:rPr>
        <w:t>3</w:t>
      </w:r>
    </w:p>
    <w:p w:rsidR="00DE572E" w:rsidRPr="00DE572E" w:rsidRDefault="00DE572E" w:rsidP="00547049">
      <w:pPr>
        <w:suppressAutoHyphens w:val="0"/>
        <w:spacing w:line="312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>Pytanie</w:t>
      </w:r>
      <w:r>
        <w:rPr>
          <w:rFonts w:asciiTheme="minorHAnsi" w:hAnsiTheme="minorHAnsi" w:cstheme="minorHAnsi"/>
          <w:b/>
          <w:spacing w:val="-8"/>
        </w:rPr>
        <w:t xml:space="preserve"> 3</w:t>
      </w:r>
    </w:p>
    <w:p w:rsidR="00DE572E" w:rsidRPr="00DE572E" w:rsidRDefault="00DE572E" w:rsidP="00547049">
      <w:pPr>
        <w:suppressAutoHyphens w:val="0"/>
        <w:spacing w:line="312" w:lineRule="auto"/>
        <w:jc w:val="both"/>
        <w:rPr>
          <w:rFonts w:asciiTheme="minorHAnsi" w:eastAsia="Verdana" w:hAnsiTheme="minorHAnsi" w:cstheme="minorHAnsi"/>
          <w:bCs/>
          <w:spacing w:val="-10"/>
          <w:lang w:bidi="pl-PL"/>
        </w:rPr>
      </w:pPr>
      <w:r w:rsidRPr="00DE572E">
        <w:rPr>
          <w:rFonts w:asciiTheme="minorHAnsi" w:eastAsia="Verdana" w:hAnsiTheme="minorHAnsi" w:cstheme="minorHAnsi"/>
          <w:bCs/>
          <w:spacing w:val="-10"/>
          <w:lang w:bidi="pl-PL"/>
        </w:rPr>
        <w:t xml:space="preserve">W dokumentacji w dla niektórych ulic należy we wnęce słupowej zamontować sterownik systemu sterowania do podłączenia oprawy. Prosiłbym o dokładne wyszczególnienie ulic na których należy </w:t>
      </w:r>
      <w:proofErr w:type="spellStart"/>
      <w:r w:rsidRPr="00DE572E">
        <w:rPr>
          <w:rFonts w:asciiTheme="minorHAnsi" w:eastAsia="Verdana" w:hAnsiTheme="minorHAnsi" w:cstheme="minorHAnsi"/>
          <w:bCs/>
          <w:spacing w:val="-10"/>
          <w:lang w:bidi="pl-PL"/>
        </w:rPr>
        <w:t>zamontowąć</w:t>
      </w:r>
      <w:proofErr w:type="spellEnd"/>
      <w:r w:rsidRPr="00DE572E">
        <w:rPr>
          <w:rFonts w:asciiTheme="minorHAnsi" w:eastAsia="Verdana" w:hAnsiTheme="minorHAnsi" w:cstheme="minorHAnsi"/>
          <w:bCs/>
          <w:spacing w:val="-10"/>
          <w:lang w:bidi="pl-PL"/>
        </w:rPr>
        <w:t xml:space="preserve"> </w:t>
      </w:r>
      <w:proofErr w:type="spellStart"/>
      <w:r w:rsidRPr="00DE572E">
        <w:rPr>
          <w:rFonts w:asciiTheme="minorHAnsi" w:eastAsia="Verdana" w:hAnsiTheme="minorHAnsi" w:cstheme="minorHAnsi"/>
          <w:bCs/>
          <w:spacing w:val="-10"/>
          <w:lang w:bidi="pl-PL"/>
        </w:rPr>
        <w:t>owy</w:t>
      </w:r>
      <w:proofErr w:type="spellEnd"/>
      <w:r w:rsidRPr="00DE572E">
        <w:rPr>
          <w:rFonts w:asciiTheme="minorHAnsi" w:eastAsia="Verdana" w:hAnsiTheme="minorHAnsi" w:cstheme="minorHAnsi"/>
          <w:bCs/>
          <w:spacing w:val="-10"/>
          <w:lang w:bidi="pl-PL"/>
        </w:rPr>
        <w:t xml:space="preserve"> sterownik lub też informacje czy dla całego zakresu należy przyjąć w wycenie sterownik. </w:t>
      </w:r>
    </w:p>
    <w:p w:rsidR="00DE572E" w:rsidRDefault="00DE572E" w:rsidP="00547049">
      <w:pPr>
        <w:suppressAutoHyphens w:val="0"/>
        <w:spacing w:line="312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lastRenderedPageBreak/>
        <w:t>Odpowiedź 3.</w:t>
      </w:r>
    </w:p>
    <w:p w:rsidR="00547049" w:rsidRPr="00547049" w:rsidRDefault="00547049" w:rsidP="00547049">
      <w:pPr>
        <w:pStyle w:val="cs95e872d0"/>
        <w:spacing w:line="312" w:lineRule="auto"/>
        <w:jc w:val="both"/>
        <w:rPr>
          <w:rFonts w:asciiTheme="minorHAnsi" w:eastAsia="CIDFont+F1" w:hAnsiTheme="minorHAnsi" w:cstheme="minorHAnsi"/>
          <w:color w:val="0070C0"/>
        </w:rPr>
      </w:pPr>
      <w:r w:rsidRPr="00547049">
        <w:rPr>
          <w:rStyle w:val="cs9d249ccb1"/>
          <w:rFonts w:asciiTheme="minorHAnsi" w:hAnsiTheme="minorHAnsi" w:cstheme="minorHAnsi"/>
          <w:color w:val="0070C0"/>
        </w:rPr>
        <w:t xml:space="preserve">Należy ująć w wycenie montaż sterowników DALI w każdym słupie. Dla każdej lampy należy również uwzględnić oprawy oświetleniowe z </w:t>
      </w:r>
      <w:r w:rsidRPr="00547049">
        <w:rPr>
          <w:rFonts w:asciiTheme="minorHAnsi" w:eastAsia="CIDFont+F1" w:hAnsiTheme="minorHAnsi" w:cstheme="minorHAnsi"/>
          <w:color w:val="0070C0"/>
        </w:rPr>
        <w:t>układem zasilającym umożliwiającym sterowanie sygnałem DALI.</w:t>
      </w:r>
    </w:p>
    <w:p w:rsidR="00547049" w:rsidRPr="00547049" w:rsidRDefault="00547049" w:rsidP="00547049">
      <w:pPr>
        <w:pStyle w:val="cs95e872d0"/>
        <w:spacing w:line="312" w:lineRule="auto"/>
        <w:jc w:val="both"/>
        <w:rPr>
          <w:rFonts w:asciiTheme="minorHAnsi" w:hAnsiTheme="minorHAnsi" w:cstheme="minorHAnsi"/>
          <w:color w:val="0070C0"/>
        </w:rPr>
      </w:pPr>
      <w:r w:rsidRPr="00547049">
        <w:rPr>
          <w:rStyle w:val="cs9d249ccb1"/>
          <w:rFonts w:asciiTheme="minorHAnsi" w:hAnsiTheme="minorHAnsi" w:cstheme="minorHAnsi"/>
          <w:color w:val="0070C0"/>
        </w:rPr>
        <w:t xml:space="preserve">W załączeniu poprawiony kosztorys ofertowy uzupełniony o brakujące pozycje na montaż sterowników (zaznaczone na czerwono). </w:t>
      </w:r>
    </w:p>
    <w:p w:rsidR="00DE572E" w:rsidRPr="00DE572E" w:rsidRDefault="00DE572E" w:rsidP="00547049">
      <w:pPr>
        <w:suppressAutoHyphens w:val="0"/>
        <w:spacing w:line="312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>Pytanie</w:t>
      </w:r>
      <w:r>
        <w:rPr>
          <w:rFonts w:asciiTheme="minorHAnsi" w:hAnsiTheme="minorHAnsi" w:cstheme="minorHAnsi"/>
          <w:b/>
          <w:spacing w:val="-8"/>
        </w:rPr>
        <w:t xml:space="preserve"> 4</w:t>
      </w:r>
    </w:p>
    <w:p w:rsidR="007A6B90" w:rsidRPr="00DE572E" w:rsidRDefault="00DE572E" w:rsidP="00547049">
      <w:pPr>
        <w:suppressAutoHyphens w:val="0"/>
        <w:spacing w:line="312" w:lineRule="auto"/>
        <w:jc w:val="both"/>
        <w:rPr>
          <w:rFonts w:asciiTheme="minorHAnsi" w:eastAsia="Verdana" w:hAnsiTheme="minorHAnsi" w:cstheme="minorHAnsi"/>
          <w:bCs/>
          <w:spacing w:val="-10"/>
          <w:lang w:bidi="pl-PL"/>
        </w:rPr>
      </w:pPr>
      <w:r w:rsidRPr="00DE572E">
        <w:rPr>
          <w:rFonts w:asciiTheme="minorHAnsi" w:eastAsia="Verdana" w:hAnsiTheme="minorHAnsi" w:cstheme="minorHAnsi"/>
          <w:bCs/>
          <w:spacing w:val="-10"/>
          <w:lang w:bidi="pl-PL"/>
        </w:rPr>
        <w:t>Prosiłbym również o informacje odnośnie ilości szaf oświetleniowych do których będą podłączone powyższe oprawy</w:t>
      </w:r>
    </w:p>
    <w:p w:rsidR="00547049" w:rsidRDefault="00DE572E" w:rsidP="00547049">
      <w:pPr>
        <w:suppressAutoHyphens w:val="0"/>
        <w:spacing w:line="312" w:lineRule="auto"/>
        <w:jc w:val="both"/>
        <w:rPr>
          <w:rStyle w:val="cs9d249ccb1"/>
          <w:color w:val="7030A0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4.</w:t>
      </w:r>
      <w:r w:rsidR="00547049" w:rsidRPr="00547049">
        <w:rPr>
          <w:rStyle w:val="cs9d249ccb1"/>
          <w:color w:val="7030A0"/>
        </w:rPr>
        <w:t xml:space="preserve"> </w:t>
      </w:r>
    </w:p>
    <w:p w:rsidR="00DE572E" w:rsidRPr="00547049" w:rsidRDefault="00547049" w:rsidP="00547049">
      <w:pPr>
        <w:suppressAutoHyphens w:val="0"/>
        <w:spacing w:line="312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547049">
        <w:rPr>
          <w:rStyle w:val="cs9d249ccb1"/>
          <w:rFonts w:asciiTheme="minorHAnsi" w:hAnsiTheme="minorHAnsi" w:cstheme="minorHAnsi"/>
          <w:color w:val="0070C0"/>
        </w:rPr>
        <w:t>Zamawiający w załączeniu przekazuje tabelę przedstawiającą miejsce przyłączenia nowych słupów uwzględniającą lokalizację szaf oświetleniowych.</w:t>
      </w:r>
    </w:p>
    <w:p w:rsidR="0085050C" w:rsidRPr="0085050C" w:rsidRDefault="0085050C" w:rsidP="00547049">
      <w:pPr>
        <w:pStyle w:val="Akapitzlist"/>
        <w:numPr>
          <w:ilvl w:val="0"/>
          <w:numId w:val="2"/>
        </w:numPr>
        <w:spacing w:line="312" w:lineRule="auto"/>
        <w:ind w:left="0" w:hanging="426"/>
        <w:rPr>
          <w:rFonts w:asciiTheme="minorHAnsi" w:hAnsiTheme="minorHAnsi" w:cstheme="minorHAnsi"/>
        </w:rPr>
      </w:pPr>
      <w:r w:rsidRPr="00AE404A">
        <w:rPr>
          <w:rFonts w:asciiTheme="minorHAnsi" w:hAnsiTheme="minorHAnsi" w:cstheme="minorHAnsi"/>
        </w:rPr>
        <w:t xml:space="preserve">Ponadto, działając w trybie art. 286 ust. 1 ustawy </w:t>
      </w:r>
      <w:proofErr w:type="spellStart"/>
      <w:r w:rsidRPr="00AE404A">
        <w:rPr>
          <w:rFonts w:asciiTheme="minorHAnsi" w:hAnsiTheme="minorHAnsi" w:cstheme="minorHAnsi"/>
        </w:rPr>
        <w:t>Pzp</w:t>
      </w:r>
      <w:proofErr w:type="spellEnd"/>
      <w:r w:rsidRPr="00AE404A">
        <w:rPr>
          <w:rFonts w:asciiTheme="minorHAnsi" w:hAnsiTheme="minorHAnsi" w:cstheme="minorHAnsi"/>
        </w:rPr>
        <w:t xml:space="preserve"> oraz pkt. 13.10 SWZ, Zamawiający informuje</w:t>
      </w:r>
      <w:r>
        <w:rPr>
          <w:rFonts w:asciiTheme="minorHAnsi" w:hAnsiTheme="minorHAnsi" w:cstheme="minorHAnsi"/>
        </w:rPr>
        <w:t xml:space="preserve"> o dokonaniu zmiany </w:t>
      </w:r>
      <w:r w:rsidR="0017006C">
        <w:rPr>
          <w:rFonts w:asciiTheme="minorHAnsi" w:hAnsiTheme="minorHAnsi" w:cstheme="minorHAnsi"/>
        </w:rPr>
        <w:t xml:space="preserve">treści </w:t>
      </w:r>
      <w:r>
        <w:rPr>
          <w:rFonts w:asciiTheme="minorHAnsi" w:hAnsiTheme="minorHAnsi" w:cstheme="minorHAnsi"/>
        </w:rPr>
        <w:t>w projekcie umowy.</w:t>
      </w:r>
    </w:p>
    <w:p w:rsidR="005A137A" w:rsidRPr="00827703" w:rsidRDefault="005A137A" w:rsidP="00547049">
      <w:pPr>
        <w:pStyle w:val="Akapitzlist"/>
        <w:suppressAutoHyphens w:val="0"/>
        <w:spacing w:line="312" w:lineRule="auto"/>
        <w:ind w:left="0"/>
        <w:jc w:val="both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>Zamawiający zamieszcza na stronie int</w:t>
      </w:r>
      <w:bookmarkStart w:id="1" w:name="_GoBack"/>
      <w:bookmarkEnd w:id="1"/>
      <w:r w:rsidRPr="00827703">
        <w:rPr>
          <w:rFonts w:asciiTheme="minorHAnsi" w:hAnsiTheme="minorHAnsi" w:cstheme="minorHAnsi"/>
        </w:rPr>
        <w:t>ernetowej, w miejscu zamieszczenia ww. og</w:t>
      </w:r>
      <w:r>
        <w:rPr>
          <w:rFonts w:asciiTheme="minorHAnsi" w:hAnsiTheme="minorHAnsi" w:cstheme="minorHAnsi"/>
        </w:rPr>
        <w:t>łoszenia o zamówieniu, dokument</w:t>
      </w:r>
      <w:r w:rsidRPr="00827703">
        <w:rPr>
          <w:rFonts w:asciiTheme="minorHAnsi" w:hAnsiTheme="minorHAnsi" w:cstheme="minorHAnsi"/>
        </w:rPr>
        <w:t xml:space="preserve"> obejmując</w:t>
      </w:r>
      <w:r>
        <w:rPr>
          <w:rFonts w:asciiTheme="minorHAnsi" w:hAnsiTheme="minorHAnsi" w:cstheme="minorHAnsi"/>
        </w:rPr>
        <w:t>y</w:t>
      </w:r>
      <w:r w:rsidRPr="00827703">
        <w:rPr>
          <w:rFonts w:asciiTheme="minorHAnsi" w:hAnsiTheme="minorHAnsi" w:cstheme="minorHAnsi"/>
        </w:rPr>
        <w:t xml:space="preserve">: </w:t>
      </w:r>
    </w:p>
    <w:p w:rsidR="005A137A" w:rsidRDefault="005A137A" w:rsidP="00547049">
      <w:pPr>
        <w:pStyle w:val="Akapitzlist"/>
        <w:numPr>
          <w:ilvl w:val="0"/>
          <w:numId w:val="3"/>
        </w:numPr>
        <w:suppressAutoHyphens w:val="0"/>
        <w:spacing w:line="312" w:lineRule="auto"/>
        <w:ind w:left="426" w:hanging="284"/>
        <w:jc w:val="both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 xml:space="preserve">Ujednolicony </w:t>
      </w:r>
      <w:r>
        <w:rPr>
          <w:rFonts w:asciiTheme="minorHAnsi" w:hAnsiTheme="minorHAnsi" w:cstheme="minorHAnsi"/>
        </w:rPr>
        <w:t>projekt umowy – budowa oświetlenia</w:t>
      </w:r>
      <w:r w:rsidR="00547049">
        <w:rPr>
          <w:rFonts w:asciiTheme="minorHAnsi" w:hAnsiTheme="minorHAnsi" w:cstheme="minorHAnsi"/>
        </w:rPr>
        <w:t>,</w:t>
      </w:r>
    </w:p>
    <w:p w:rsidR="00547049" w:rsidRDefault="00547049" w:rsidP="00547049">
      <w:pPr>
        <w:pStyle w:val="Akapitzlist"/>
        <w:numPr>
          <w:ilvl w:val="0"/>
          <w:numId w:val="3"/>
        </w:numPr>
        <w:suppressAutoHyphens w:val="0"/>
        <w:spacing w:line="312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kosztorys ofertowy – formularz 2.1,</w:t>
      </w:r>
    </w:p>
    <w:p w:rsidR="00547049" w:rsidRPr="005A137A" w:rsidRDefault="00547049" w:rsidP="00547049">
      <w:pPr>
        <w:pStyle w:val="Akapitzlist"/>
        <w:numPr>
          <w:ilvl w:val="0"/>
          <w:numId w:val="3"/>
        </w:numPr>
        <w:suppressAutoHyphens w:val="0"/>
        <w:spacing w:line="312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Zestawienie szaf oświetleniowych.</w:t>
      </w:r>
    </w:p>
    <w:p w:rsidR="003454C3" w:rsidRPr="003454C3" w:rsidRDefault="003454C3" w:rsidP="00547049">
      <w:pPr>
        <w:numPr>
          <w:ilvl w:val="0"/>
          <w:numId w:val="2"/>
        </w:numPr>
        <w:spacing w:line="312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</w:t>
      </w:r>
      <w:r w:rsidR="0085050C">
        <w:rPr>
          <w:rFonts w:asciiTheme="minorHAnsi" w:hAnsiTheme="minorHAnsi" w:cstheme="minorHAnsi"/>
        </w:rPr>
        <w:t xml:space="preserve"> i zmiana treści SWZ</w:t>
      </w:r>
      <w:r w:rsidRPr="00006B22">
        <w:rPr>
          <w:rFonts w:asciiTheme="minorHAnsi" w:hAnsiTheme="minorHAnsi" w:cstheme="minorHAnsi"/>
        </w:rPr>
        <w:t xml:space="preserve"> nie wymagają dodatkowego czasu na wprowadzenie zmian w ofertach.</w:t>
      </w:r>
    </w:p>
    <w:p w:rsidR="00713397" w:rsidRDefault="00721848" w:rsidP="00547049">
      <w:pPr>
        <w:pStyle w:val="Akapitzlist"/>
        <w:numPr>
          <w:ilvl w:val="0"/>
          <w:numId w:val="2"/>
        </w:numPr>
        <w:suppressAutoHyphens w:val="0"/>
        <w:spacing w:line="312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</w:t>
      </w:r>
      <w:r w:rsidR="0085050C">
        <w:rPr>
          <w:rFonts w:asciiTheme="minorHAnsi" w:hAnsiTheme="minorHAnsi" w:cstheme="minorHAnsi"/>
          <w:spacing w:val="-10"/>
        </w:rPr>
        <w:t xml:space="preserve"> i zmiana</w:t>
      </w:r>
      <w:r>
        <w:rPr>
          <w:rFonts w:asciiTheme="minorHAnsi" w:hAnsiTheme="minorHAnsi" w:cstheme="minorHAnsi"/>
          <w:spacing w:val="-10"/>
        </w:rPr>
        <w:t xml:space="preserve">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85050C" w:rsidRDefault="0085050C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547049" w:rsidRDefault="00547049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85050C" w:rsidRDefault="0085050C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85050C" w:rsidRDefault="0085050C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5A137A" w:rsidRPr="005A137A" w:rsidRDefault="005A137A" w:rsidP="005A137A">
      <w:pPr>
        <w:pStyle w:val="Akapitzlist"/>
        <w:suppressAutoHyphens w:val="0"/>
        <w:spacing w:line="360" w:lineRule="auto"/>
        <w:jc w:val="both"/>
        <w:rPr>
          <w:rFonts w:asciiTheme="minorHAnsi" w:hAnsiTheme="minorHAnsi" w:cstheme="minorHAnsi"/>
          <w:spacing w:val="-10"/>
        </w:rPr>
      </w:pPr>
      <w:r w:rsidRPr="005A137A">
        <w:rPr>
          <w:rFonts w:asciiTheme="minorHAnsi" w:hAnsiTheme="minorHAnsi" w:cstheme="minorHAnsi"/>
          <w:spacing w:val="-10"/>
        </w:rPr>
        <w:t>ZAŁĄCZNIKI:</w:t>
      </w:r>
    </w:p>
    <w:p w:rsidR="00713397" w:rsidRDefault="005A137A" w:rsidP="00547049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spacing w:val="-10"/>
        </w:rPr>
      </w:pPr>
      <w:r w:rsidRPr="005A137A">
        <w:rPr>
          <w:rFonts w:asciiTheme="minorHAnsi" w:hAnsiTheme="minorHAnsi" w:cstheme="minorHAnsi"/>
          <w:spacing w:val="-10"/>
        </w:rPr>
        <w:t xml:space="preserve">Ujednolicony </w:t>
      </w:r>
      <w:r>
        <w:rPr>
          <w:rFonts w:asciiTheme="minorHAnsi" w:hAnsiTheme="minorHAnsi" w:cstheme="minorHAnsi"/>
          <w:spacing w:val="-10"/>
        </w:rPr>
        <w:t>projekt umowy – budowa oświetlenia</w:t>
      </w:r>
    </w:p>
    <w:p w:rsidR="00547049" w:rsidRDefault="00547049" w:rsidP="00547049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Ujednolicony kosztorys ofertowy – formularz 2.1</w:t>
      </w:r>
    </w:p>
    <w:p w:rsidR="00496BE1" w:rsidRPr="00547049" w:rsidRDefault="00547049" w:rsidP="00547049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Zestawienie szaf oświetleniowych</w:t>
      </w:r>
    </w:p>
    <w:sectPr w:rsidR="00496BE1" w:rsidRPr="00547049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A1191F"/>
    <w:multiLevelType w:val="hybridMultilevel"/>
    <w:tmpl w:val="968E296E"/>
    <w:lvl w:ilvl="0" w:tplc="F1AC16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162"/>
    <w:rsid w:val="00163360"/>
    <w:rsid w:val="00165CF3"/>
    <w:rsid w:val="001676AB"/>
    <w:rsid w:val="0017006C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3715F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4C3"/>
    <w:rsid w:val="003459A2"/>
    <w:rsid w:val="00346930"/>
    <w:rsid w:val="00351707"/>
    <w:rsid w:val="003554D2"/>
    <w:rsid w:val="00356036"/>
    <w:rsid w:val="0035683F"/>
    <w:rsid w:val="0036218D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08A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96BE1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37776"/>
    <w:rsid w:val="00537EFF"/>
    <w:rsid w:val="00540C96"/>
    <w:rsid w:val="00543756"/>
    <w:rsid w:val="00543E4F"/>
    <w:rsid w:val="005466FF"/>
    <w:rsid w:val="00547049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137A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5FB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397"/>
    <w:rsid w:val="00713D0C"/>
    <w:rsid w:val="00715868"/>
    <w:rsid w:val="00716894"/>
    <w:rsid w:val="007172E6"/>
    <w:rsid w:val="00720926"/>
    <w:rsid w:val="00721848"/>
    <w:rsid w:val="00722144"/>
    <w:rsid w:val="00723911"/>
    <w:rsid w:val="00724BC8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A6B90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1F3F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050C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26F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14C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532C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0C8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572E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2A40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25B0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0A78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B4C445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E925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925B0"/>
    <w:pPr>
      <w:suppressAutoHyphens w:val="0"/>
    </w:pPr>
    <w:rPr>
      <w:lang w:eastAsia="pl-PL"/>
    </w:rPr>
  </w:style>
  <w:style w:type="character" w:customStyle="1" w:styleId="csae06bbdb1">
    <w:name w:val="csae06bbdb1"/>
    <w:basedOn w:val="Domylnaczcionkaakapitu"/>
    <w:rsid w:val="003454C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A3E40-44FC-42D7-8587-1A1258F9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8</cp:revision>
  <cp:lastPrinted>2022-11-21T08:44:00Z</cp:lastPrinted>
  <dcterms:created xsi:type="dcterms:W3CDTF">2022-07-12T10:39:00Z</dcterms:created>
  <dcterms:modified xsi:type="dcterms:W3CDTF">2022-11-21T10:55:00Z</dcterms:modified>
</cp:coreProperties>
</file>