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77" w:rsidRPr="00A421CA" w:rsidRDefault="00F46177" w:rsidP="00F46177">
      <w:pPr>
        <w:spacing w:line="360" w:lineRule="auto"/>
        <w:rPr>
          <w:b/>
        </w:rPr>
      </w:pPr>
      <w:r w:rsidRPr="00A421CA">
        <w:rPr>
          <w:b/>
        </w:rPr>
        <w:t>Nr sprawy:  RZP.271.83.2022.ZP2</w:t>
      </w:r>
    </w:p>
    <w:p w:rsidR="00F46177" w:rsidRPr="00A421CA" w:rsidRDefault="00F46177" w:rsidP="00F46177">
      <w:pPr>
        <w:spacing w:line="360" w:lineRule="auto"/>
        <w:jc w:val="right"/>
        <w:rPr>
          <w:b/>
        </w:rPr>
      </w:pPr>
      <w:r w:rsidRPr="00A421CA">
        <w:rPr>
          <w:b/>
        </w:rPr>
        <w:t xml:space="preserve">                                                  </w:t>
      </w:r>
      <w:r w:rsidRPr="00A421CA">
        <w:t>Białe Błota, dnia 05.01.2023 r.</w:t>
      </w:r>
    </w:p>
    <w:p w:rsidR="00F46177" w:rsidRPr="00A421CA" w:rsidRDefault="00F46177" w:rsidP="00F46177">
      <w:pPr>
        <w:spacing w:line="360" w:lineRule="auto"/>
        <w:rPr>
          <w:b/>
        </w:rPr>
      </w:pPr>
    </w:p>
    <w:p w:rsidR="00F46177" w:rsidRPr="00A421CA" w:rsidRDefault="00F46177" w:rsidP="00F46177">
      <w:pPr>
        <w:spacing w:line="360" w:lineRule="auto"/>
        <w:jc w:val="center"/>
        <w:rPr>
          <w:b/>
        </w:rPr>
      </w:pPr>
      <w:r w:rsidRPr="00A421CA">
        <w:rPr>
          <w:b/>
        </w:rPr>
        <w:t>INFORMACJA Z OTWARCIA OFERT,</w:t>
      </w:r>
    </w:p>
    <w:p w:rsidR="00F46177" w:rsidRPr="00A421CA" w:rsidRDefault="00F46177" w:rsidP="00F46177">
      <w:pPr>
        <w:spacing w:line="360" w:lineRule="auto"/>
        <w:jc w:val="center"/>
        <w:rPr>
          <w:b/>
        </w:rPr>
      </w:pPr>
      <w:r w:rsidRPr="00A421CA">
        <w:rPr>
          <w:b/>
        </w:rPr>
        <w:t>o których mowa w art. 222 ust. 5 ustawy PZP,</w:t>
      </w:r>
    </w:p>
    <w:p w:rsidR="00F46177" w:rsidRPr="00A421CA" w:rsidRDefault="00F46177" w:rsidP="00F46177">
      <w:pPr>
        <w:spacing w:line="360" w:lineRule="auto"/>
        <w:jc w:val="center"/>
        <w:rPr>
          <w:b/>
        </w:rPr>
      </w:pPr>
      <w:r w:rsidRPr="00A421CA">
        <w:rPr>
          <w:b/>
        </w:rPr>
        <w:t>zamieszczone na stronie internetowej Zamawiającego</w:t>
      </w:r>
    </w:p>
    <w:p w:rsidR="00F46177" w:rsidRPr="00A421CA" w:rsidRDefault="00F46177" w:rsidP="00F46177">
      <w:pPr>
        <w:spacing w:line="360" w:lineRule="auto"/>
        <w:rPr>
          <w:b/>
        </w:rPr>
      </w:pPr>
      <w:bookmarkStart w:id="0" w:name="_GoBack"/>
      <w:bookmarkEnd w:id="0"/>
    </w:p>
    <w:p w:rsidR="00F46177" w:rsidRPr="00A421CA" w:rsidRDefault="00F46177" w:rsidP="00F46177">
      <w:pPr>
        <w:spacing w:line="360" w:lineRule="auto"/>
      </w:pPr>
      <w:r w:rsidRPr="00A421CA">
        <w:t xml:space="preserve">Dotyczy postępowania pn.: </w:t>
      </w:r>
    </w:p>
    <w:p w:rsidR="00F46177" w:rsidRPr="00A421CA" w:rsidRDefault="00F46177" w:rsidP="00F46177">
      <w:pPr>
        <w:pStyle w:val="Nagwek3"/>
        <w:spacing w:line="360" w:lineRule="auto"/>
        <w:rPr>
          <w:rFonts w:ascii="Times New Roman" w:hAnsi="Times New Roman" w:cs="Times New Roman"/>
        </w:rPr>
      </w:pPr>
      <w:r w:rsidRPr="00A421CA">
        <w:rPr>
          <w:rFonts w:ascii="Times New Roman" w:hAnsi="Times New Roman" w:cs="Times New Roman"/>
        </w:rPr>
        <w:t>Opracowanie Programu Funkcjonalno-Użytkowego w ramach zadania inwestycyjnego pn. Budowa farmy fotowoltaicznej na terenie gminy Białe Błota.</w:t>
      </w:r>
    </w:p>
    <w:p w:rsidR="00F46177" w:rsidRPr="00A421CA" w:rsidRDefault="00F46177" w:rsidP="00F46177">
      <w:pPr>
        <w:spacing w:line="360" w:lineRule="auto"/>
      </w:pPr>
    </w:p>
    <w:p w:rsidR="00F46177" w:rsidRDefault="00F46177" w:rsidP="00F46177">
      <w:pPr>
        <w:spacing w:before="120" w:line="360" w:lineRule="auto"/>
      </w:pPr>
      <w:r w:rsidRPr="00A421CA">
        <w:rPr>
          <w:spacing w:val="-6"/>
        </w:rPr>
        <w:t xml:space="preserve">Zgodnie z art. 222 ust. 5 ustawy z dnia 11 września 2020 r. Prawo zamówień publicznych </w:t>
      </w:r>
      <w:r w:rsidRPr="00A421CA">
        <w:rPr>
          <w:spacing w:val="-6"/>
        </w:rPr>
        <w:br/>
        <w:t xml:space="preserve">(Dz. U. z 2022 r., poz. 1710 z </w:t>
      </w:r>
      <w:proofErr w:type="spellStart"/>
      <w:r w:rsidRPr="00A421CA">
        <w:rPr>
          <w:spacing w:val="-6"/>
        </w:rPr>
        <w:t>późn</w:t>
      </w:r>
      <w:proofErr w:type="spellEnd"/>
      <w:r w:rsidRPr="00A421CA">
        <w:rPr>
          <w:spacing w:val="-6"/>
        </w:rPr>
        <w:t xml:space="preserve">. zm.; zwaną dalej ustawą </w:t>
      </w:r>
      <w:proofErr w:type="spellStart"/>
      <w:r w:rsidRPr="00A421CA">
        <w:rPr>
          <w:spacing w:val="-6"/>
        </w:rPr>
        <w:t>Pzp</w:t>
      </w:r>
      <w:proofErr w:type="spellEnd"/>
      <w:r w:rsidRPr="00A421CA">
        <w:rPr>
          <w:spacing w:val="-6"/>
        </w:rPr>
        <w:t>), Zamawiający:</w:t>
      </w:r>
      <w:r w:rsidRPr="00A421CA">
        <w:rPr>
          <w:b/>
          <w:spacing w:val="-6"/>
        </w:rPr>
        <w:t xml:space="preserve"> Gmina Białe Błota </w:t>
      </w:r>
      <w:r w:rsidRPr="00A421CA">
        <w:rPr>
          <w:spacing w:val="-6"/>
        </w:rPr>
        <w:t xml:space="preserve">niezwłocznie po otwarciu ofert, które odbyło się 05.01.2023 r. godz. 10:15, zamieszcza informacje dotyczące </w:t>
      </w:r>
      <w:r w:rsidRPr="00A421CA">
        <w:t>zestawienia ofert wraz z informacjami odczytanymi podczas ich otwarcia:</w:t>
      </w:r>
    </w:p>
    <w:p w:rsidR="00F46177" w:rsidRPr="00A421CA" w:rsidRDefault="00F46177" w:rsidP="00F46177">
      <w:pPr>
        <w:spacing w:before="120" w:line="360" w:lineRule="auto"/>
      </w:pPr>
    </w:p>
    <w:tbl>
      <w:tblPr>
        <w:tblStyle w:val="Tabela-Siatka"/>
        <w:tblW w:w="8789" w:type="dxa"/>
        <w:tblInd w:w="-147" w:type="dxa"/>
        <w:tblLook w:val="04A0" w:firstRow="1" w:lastRow="0" w:firstColumn="1" w:lastColumn="0" w:noHBand="0" w:noVBand="1"/>
      </w:tblPr>
      <w:tblGrid>
        <w:gridCol w:w="808"/>
        <w:gridCol w:w="5571"/>
        <w:gridCol w:w="2410"/>
      </w:tblGrid>
      <w:tr w:rsidR="00F46177" w:rsidRPr="00A421CA" w:rsidTr="00273B44">
        <w:trPr>
          <w:trHeight w:val="1199"/>
        </w:trPr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Nr oferty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Nazwa (firma) i adres Wykonawcy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 xml:space="preserve">Cena oferty (brutto) 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1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proofErr w:type="spellStart"/>
            <w:r w:rsidRPr="00A421CA">
              <w:rPr>
                <w:b/>
              </w:rPr>
              <w:t>NEOEnergetyka</w:t>
            </w:r>
            <w:proofErr w:type="spellEnd"/>
            <w:r w:rsidRPr="00A421CA">
              <w:rPr>
                <w:b/>
              </w:rPr>
              <w:t xml:space="preserve"> Sp. z o.o.</w:t>
            </w:r>
            <w:r w:rsidRPr="00A421CA">
              <w:br/>
              <w:t xml:space="preserve">ul. Kleszczowa 15A, 02-485 Warszawa, </w:t>
            </w:r>
            <w:r w:rsidRPr="00A421CA">
              <w:br/>
              <w:t>NIP 5223058499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19 803,00 zł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2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r w:rsidRPr="00A421CA">
              <w:rPr>
                <w:b/>
              </w:rPr>
              <w:t>Klaster inwestycyjny Łukasz Wróblewski</w:t>
            </w:r>
            <w:r w:rsidRPr="00A421CA">
              <w:br/>
              <w:t xml:space="preserve">ul. Przy Forcie 5, 32-086 </w:t>
            </w:r>
            <w:proofErr w:type="spellStart"/>
            <w:r w:rsidRPr="00A421CA">
              <w:t>Węgrzce</w:t>
            </w:r>
            <w:proofErr w:type="spellEnd"/>
            <w:r w:rsidRPr="00A421CA">
              <w:t xml:space="preserve">, gm. Zielonki, </w:t>
            </w:r>
            <w:r w:rsidRPr="00A421CA">
              <w:br/>
              <w:t>NIP 6821432554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24 600,00 zł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3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r w:rsidRPr="00A421CA">
              <w:rPr>
                <w:b/>
              </w:rPr>
              <w:t>Biuro Usług Projektowych i Obsługi Inwestycji DWG Marcin Zwierzykowski</w:t>
            </w:r>
            <w:r w:rsidRPr="00A421CA">
              <w:br/>
              <w:t xml:space="preserve">Plac Wolności 21, 88-400 Żnin </w:t>
            </w:r>
            <w:r w:rsidRPr="00A421CA">
              <w:br/>
              <w:t>NIP 5562218273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49 077,00 zł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4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r w:rsidRPr="00A421CA">
              <w:rPr>
                <w:b/>
              </w:rPr>
              <w:t>EXERGON SPÓŁKA Z OGRANICZONĄ ODPOWIEDZIALNOŚCIĄ</w:t>
            </w:r>
            <w:r w:rsidRPr="00A421CA">
              <w:br/>
            </w:r>
            <w:r>
              <w:t>ul. Jagiellońska 4, 44-100 Gliwice</w:t>
            </w:r>
            <w:r w:rsidRPr="00A421CA">
              <w:t xml:space="preserve">, </w:t>
            </w:r>
            <w:r w:rsidRPr="00A421CA">
              <w:br/>
              <w:t>NIP 6312650389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>
              <w:t>44 280,00 zł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5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r w:rsidRPr="00A421CA">
              <w:rPr>
                <w:b/>
              </w:rPr>
              <w:t xml:space="preserve">PROSPEX Kacper </w:t>
            </w:r>
            <w:proofErr w:type="spellStart"/>
            <w:r w:rsidRPr="00A421CA">
              <w:rPr>
                <w:b/>
              </w:rPr>
              <w:t>Miszczycha</w:t>
            </w:r>
            <w:proofErr w:type="spellEnd"/>
            <w:r w:rsidRPr="00A421CA">
              <w:br/>
            </w:r>
            <w:r>
              <w:t>ul. Wolska 61</w:t>
            </w:r>
            <w:r w:rsidRPr="00A421CA">
              <w:t>,</w:t>
            </w:r>
            <w:r>
              <w:t xml:space="preserve"> 95-070 Rąbień</w:t>
            </w:r>
            <w:r w:rsidRPr="00A421CA">
              <w:t xml:space="preserve"> </w:t>
            </w:r>
            <w:r>
              <w:t>AB</w:t>
            </w:r>
            <w:r w:rsidRPr="00A421CA">
              <w:br/>
              <w:t>NIP 7322126851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>
              <w:t>22 263,00 zł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lastRenderedPageBreak/>
              <w:t>6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r w:rsidRPr="00A421CA">
              <w:rPr>
                <w:b/>
              </w:rPr>
              <w:t xml:space="preserve">AMM </w:t>
            </w:r>
            <w:proofErr w:type="spellStart"/>
            <w:r w:rsidRPr="00A421CA">
              <w:rPr>
                <w:b/>
              </w:rPr>
              <w:t>Investments</w:t>
            </w:r>
            <w:proofErr w:type="spellEnd"/>
            <w:r w:rsidRPr="00A421CA">
              <w:rPr>
                <w:b/>
              </w:rPr>
              <w:t xml:space="preserve"> Sp. z o.o.</w:t>
            </w:r>
            <w:r w:rsidRPr="00A421CA">
              <w:br/>
            </w:r>
            <w:r>
              <w:t>ul. Domaniewska 17/19/133,02-663 Warszawa</w:t>
            </w:r>
            <w:r w:rsidRPr="00A421CA">
              <w:t xml:space="preserve">, </w:t>
            </w:r>
            <w:r w:rsidRPr="00A421CA">
              <w:br/>
              <w:t>NIP 7393887706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>
              <w:t>22 000,00 zł</w:t>
            </w:r>
          </w:p>
        </w:tc>
      </w:tr>
      <w:tr w:rsidR="00F46177" w:rsidRPr="00A421CA" w:rsidTr="00273B44">
        <w:tc>
          <w:tcPr>
            <w:tcW w:w="808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 w:rsidRPr="00A421CA">
              <w:t>7</w:t>
            </w:r>
          </w:p>
        </w:tc>
        <w:tc>
          <w:tcPr>
            <w:tcW w:w="5571" w:type="dxa"/>
            <w:vAlign w:val="center"/>
          </w:tcPr>
          <w:p w:rsidR="00F46177" w:rsidRPr="00A421CA" w:rsidRDefault="00F46177" w:rsidP="00273B44">
            <w:pPr>
              <w:spacing w:line="276" w:lineRule="auto"/>
            </w:pPr>
            <w:r w:rsidRPr="00A421CA">
              <w:rPr>
                <w:b/>
              </w:rPr>
              <w:t>HELG ENGINEERING SPÓŁKA Z OGRANICZONĄ ODPOWIEDZIALNOŚCIĄ</w:t>
            </w:r>
            <w:r w:rsidRPr="00A421CA">
              <w:br/>
              <w:t>41-907 Bytom, ul. Golfowa 38 2</w:t>
            </w:r>
            <w:r w:rsidRPr="00A421CA">
              <w:br/>
              <w:t>NIP 626-305-19-72</w:t>
            </w:r>
          </w:p>
        </w:tc>
        <w:tc>
          <w:tcPr>
            <w:tcW w:w="2410" w:type="dxa"/>
            <w:vAlign w:val="center"/>
          </w:tcPr>
          <w:p w:rsidR="00F46177" w:rsidRPr="00A421CA" w:rsidRDefault="00F46177" w:rsidP="00273B44">
            <w:pPr>
              <w:spacing w:line="276" w:lineRule="auto"/>
              <w:jc w:val="center"/>
            </w:pPr>
            <w:r>
              <w:t>75 000,00 zł</w:t>
            </w:r>
          </w:p>
        </w:tc>
      </w:tr>
    </w:tbl>
    <w:p w:rsidR="00F46177" w:rsidRPr="00A421CA" w:rsidRDefault="00F46177" w:rsidP="00F46177">
      <w:pPr>
        <w:spacing w:line="276" w:lineRule="auto"/>
        <w:ind w:left="4962"/>
        <w:rPr>
          <w:bCs/>
          <w:i/>
          <w:snapToGrid w:val="0"/>
          <w:webHidden/>
        </w:rPr>
      </w:pPr>
    </w:p>
    <w:p w:rsidR="00F46177" w:rsidRPr="00A421CA" w:rsidRDefault="00F46177" w:rsidP="00F46177">
      <w:pPr>
        <w:spacing w:line="360" w:lineRule="auto"/>
        <w:rPr>
          <w:bCs/>
          <w:snapToGrid w:val="0"/>
          <w:webHidden/>
          <w:spacing w:val="-6"/>
        </w:rPr>
      </w:pPr>
      <w:r w:rsidRPr="00A421CA">
        <w:rPr>
          <w:bCs/>
          <w:snapToGrid w:val="0"/>
          <w:spacing w:val="-6"/>
        </w:rPr>
        <w:t>Zamawiający zamierza przeznaczyć na sfinansowanie zamówienia kwotę: 100 000,00 zł brutto.</w:t>
      </w:r>
    </w:p>
    <w:p w:rsidR="00F46177" w:rsidRPr="00A421CA" w:rsidRDefault="00F46177" w:rsidP="00F46177">
      <w:pPr>
        <w:spacing w:line="360" w:lineRule="auto"/>
        <w:rPr>
          <w:bCs/>
          <w:i/>
          <w:snapToGrid w:val="0"/>
          <w:webHidden/>
          <w:sz w:val="22"/>
        </w:rPr>
      </w:pPr>
    </w:p>
    <w:p w:rsidR="00F46177" w:rsidRDefault="00F46177" w:rsidP="00F46177">
      <w:pPr>
        <w:spacing w:line="276" w:lineRule="auto"/>
        <w:rPr>
          <w:rFonts w:ascii="Calibri" w:hAnsi="Calibri" w:cs="Calibri"/>
          <w:bCs/>
          <w:i/>
          <w:snapToGrid w:val="0"/>
          <w:webHidden/>
          <w:sz w:val="22"/>
        </w:rPr>
      </w:pPr>
    </w:p>
    <w:p w:rsidR="00F46177" w:rsidRDefault="00F46177" w:rsidP="00F46177">
      <w:pPr>
        <w:spacing w:line="276" w:lineRule="auto"/>
        <w:rPr>
          <w:rFonts w:ascii="Calibri" w:hAnsi="Calibri" w:cs="Calibri"/>
          <w:bCs/>
          <w:i/>
          <w:snapToGrid w:val="0"/>
          <w:webHidden/>
          <w:sz w:val="22"/>
        </w:rPr>
      </w:pPr>
    </w:p>
    <w:p w:rsidR="00A74343" w:rsidRPr="00F46177" w:rsidRDefault="00A74343" w:rsidP="00F46177"/>
    <w:sectPr w:rsidR="00A74343" w:rsidRPr="00F46177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251530"/>
    <w:rsid w:val="00256348"/>
    <w:rsid w:val="00257450"/>
    <w:rsid w:val="003106C6"/>
    <w:rsid w:val="003D6534"/>
    <w:rsid w:val="00550469"/>
    <w:rsid w:val="006217A5"/>
    <w:rsid w:val="00622956"/>
    <w:rsid w:val="006B1823"/>
    <w:rsid w:val="006E7146"/>
    <w:rsid w:val="00716663"/>
    <w:rsid w:val="007C1ACB"/>
    <w:rsid w:val="00864595"/>
    <w:rsid w:val="00A74343"/>
    <w:rsid w:val="00AB6EDB"/>
    <w:rsid w:val="00B65E7B"/>
    <w:rsid w:val="00D26A0E"/>
    <w:rsid w:val="00D26F7D"/>
    <w:rsid w:val="00DB0374"/>
    <w:rsid w:val="00EF33A9"/>
    <w:rsid w:val="00F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6177"/>
    <w:pPr>
      <w:keepNext/>
      <w:keepLines/>
      <w:suppressAutoHyphens/>
      <w:spacing w:before="4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rsid w:val="00F461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rsid w:val="00F4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2</cp:revision>
  <cp:lastPrinted>2023-01-05T10:34:00Z</cp:lastPrinted>
  <dcterms:created xsi:type="dcterms:W3CDTF">2023-01-05T10:38:00Z</dcterms:created>
  <dcterms:modified xsi:type="dcterms:W3CDTF">2023-01-05T10:38:00Z</dcterms:modified>
</cp:coreProperties>
</file>