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ACF" w:rsidRDefault="00027ACF" w:rsidP="00027ACF">
      <w:pPr>
        <w:spacing w:line="360" w:lineRule="auto"/>
        <w:jc w:val="right"/>
        <w:rPr>
          <w:rFonts w:asciiTheme="minorHAnsi" w:hAnsiTheme="minorHAnsi" w:cstheme="minorHAnsi"/>
        </w:rPr>
      </w:pPr>
      <w:r w:rsidRPr="00C912FB">
        <w:rPr>
          <w:rFonts w:asciiTheme="minorHAnsi" w:hAnsiTheme="minorHAnsi" w:cstheme="minorHAnsi"/>
          <w:b/>
        </w:rPr>
        <w:tab/>
      </w:r>
      <w:r w:rsidRPr="00C912FB">
        <w:rPr>
          <w:rFonts w:asciiTheme="minorHAnsi" w:hAnsiTheme="minorHAnsi" w:cstheme="minorHAnsi"/>
          <w:b/>
        </w:rPr>
        <w:tab/>
      </w:r>
      <w:r w:rsidRPr="00C912FB">
        <w:rPr>
          <w:rFonts w:asciiTheme="minorHAnsi" w:hAnsiTheme="minorHAnsi" w:cstheme="minorHAnsi"/>
          <w:b/>
        </w:rPr>
        <w:tab/>
      </w:r>
      <w:r>
        <w:rPr>
          <w:rFonts w:asciiTheme="minorHAnsi" w:hAnsiTheme="minorHAnsi" w:cstheme="minorHAnsi"/>
          <w:b/>
        </w:rPr>
        <w:t xml:space="preserve">             </w:t>
      </w:r>
      <w:r w:rsidRPr="00C912FB">
        <w:rPr>
          <w:rFonts w:asciiTheme="minorHAnsi" w:hAnsiTheme="minorHAnsi" w:cstheme="minorHAnsi"/>
        </w:rPr>
        <w:t xml:space="preserve">Białe Błota, dnia </w:t>
      </w:r>
      <w:r w:rsidR="004679F9">
        <w:rPr>
          <w:rFonts w:asciiTheme="minorHAnsi" w:hAnsiTheme="minorHAnsi" w:cstheme="minorHAnsi"/>
        </w:rPr>
        <w:t>12</w:t>
      </w:r>
      <w:r>
        <w:rPr>
          <w:rFonts w:asciiTheme="minorHAnsi" w:hAnsiTheme="minorHAnsi" w:cstheme="minorHAnsi"/>
        </w:rPr>
        <w:t>.05.2023 r.</w:t>
      </w:r>
    </w:p>
    <w:p w:rsidR="00027ACF" w:rsidRPr="00C912FB" w:rsidRDefault="00027ACF" w:rsidP="00027ACF">
      <w:pPr>
        <w:spacing w:line="360" w:lineRule="auto"/>
        <w:rPr>
          <w:rFonts w:asciiTheme="minorHAnsi" w:hAnsiTheme="minorHAnsi" w:cstheme="minorHAnsi"/>
          <w:b/>
        </w:rPr>
      </w:pPr>
      <w:r w:rsidRPr="00C912FB">
        <w:rPr>
          <w:rFonts w:asciiTheme="minorHAnsi" w:hAnsiTheme="minorHAnsi" w:cstheme="minorHAnsi"/>
          <w:b/>
        </w:rPr>
        <w:t>Nr sprawy:   RZP.271.</w:t>
      </w:r>
      <w:r>
        <w:rPr>
          <w:rFonts w:asciiTheme="minorHAnsi" w:hAnsiTheme="minorHAnsi" w:cstheme="minorHAnsi"/>
          <w:b/>
        </w:rPr>
        <w:t>15</w:t>
      </w:r>
      <w:r w:rsidRPr="00C912FB">
        <w:rPr>
          <w:rFonts w:asciiTheme="minorHAnsi" w:hAnsiTheme="minorHAnsi" w:cstheme="minorHAnsi"/>
          <w:b/>
        </w:rPr>
        <w:t>.202</w:t>
      </w:r>
      <w:r>
        <w:rPr>
          <w:rFonts w:asciiTheme="minorHAnsi" w:hAnsiTheme="minorHAnsi" w:cstheme="minorHAnsi"/>
          <w:b/>
        </w:rPr>
        <w:t>3</w:t>
      </w:r>
      <w:r w:rsidRPr="00C912FB">
        <w:rPr>
          <w:rFonts w:asciiTheme="minorHAnsi" w:hAnsiTheme="minorHAnsi" w:cstheme="minorHAnsi"/>
          <w:b/>
        </w:rPr>
        <w:t>.ZP</w:t>
      </w:r>
      <w:r>
        <w:rPr>
          <w:rFonts w:asciiTheme="minorHAnsi" w:hAnsiTheme="minorHAnsi" w:cstheme="minorHAnsi"/>
          <w:b/>
        </w:rPr>
        <w:t>2</w:t>
      </w:r>
    </w:p>
    <w:p w:rsidR="00027ACF" w:rsidRPr="00C912FB" w:rsidRDefault="00027ACF" w:rsidP="00027ACF">
      <w:pPr>
        <w:spacing w:line="360" w:lineRule="auto"/>
        <w:rPr>
          <w:rFonts w:asciiTheme="minorHAnsi" w:hAnsiTheme="minorHAnsi" w:cstheme="minorHAnsi"/>
          <w:b/>
        </w:rPr>
      </w:pPr>
    </w:p>
    <w:p w:rsidR="00027ACF" w:rsidRPr="00027ACF" w:rsidRDefault="00027ACF" w:rsidP="00027ACF">
      <w:pPr>
        <w:spacing w:line="360" w:lineRule="auto"/>
        <w:rPr>
          <w:rFonts w:asciiTheme="minorHAnsi" w:hAnsiTheme="minorHAnsi" w:cstheme="minorHAnsi"/>
        </w:rPr>
      </w:pPr>
      <w:r>
        <w:rPr>
          <w:rFonts w:asciiTheme="minorHAnsi" w:hAnsiTheme="minorHAnsi" w:cstheme="minorHAnsi"/>
        </w:rPr>
        <w:t xml:space="preserve">Dotyczy postępowania pn.: </w:t>
      </w:r>
      <w:r w:rsidRPr="003024C7">
        <w:rPr>
          <w:rFonts w:asciiTheme="minorHAnsi" w:hAnsiTheme="minorHAnsi" w:cstheme="minorHAnsi"/>
          <w:b/>
          <w:color w:val="0070C0"/>
        </w:rPr>
        <w:t>Budowa farmy fotowoltaicznej w formule zaprojektuj i wybuduj w ramach zadania pn. „Budowa farmy fotowoltaicznej na terenie gminy Białe Błota”.</w:t>
      </w:r>
    </w:p>
    <w:p w:rsidR="00027ACF" w:rsidRDefault="00027ACF" w:rsidP="00027ACF">
      <w:pPr>
        <w:pStyle w:val="Akapitzlist"/>
        <w:spacing w:line="360" w:lineRule="auto"/>
        <w:ind w:left="0"/>
        <w:jc w:val="center"/>
        <w:rPr>
          <w:rFonts w:asciiTheme="minorHAnsi" w:hAnsiTheme="minorHAnsi" w:cstheme="minorHAnsi"/>
          <w:b/>
        </w:rPr>
      </w:pPr>
    </w:p>
    <w:p w:rsidR="00027ACF" w:rsidRPr="00C912FB" w:rsidRDefault="00027ACF" w:rsidP="00027ACF">
      <w:pPr>
        <w:pStyle w:val="Akapitzlist"/>
        <w:spacing w:line="360" w:lineRule="auto"/>
        <w:ind w:left="0"/>
        <w:jc w:val="center"/>
        <w:rPr>
          <w:rFonts w:asciiTheme="minorHAnsi" w:hAnsiTheme="minorHAnsi" w:cstheme="minorHAnsi"/>
          <w:b/>
        </w:rPr>
      </w:pPr>
      <w:r>
        <w:rPr>
          <w:rFonts w:asciiTheme="minorHAnsi" w:hAnsiTheme="minorHAnsi" w:cstheme="minorHAnsi"/>
          <w:b/>
        </w:rPr>
        <w:t>WYJAŚNIENIE TREŚCI  SWZ</w:t>
      </w:r>
    </w:p>
    <w:p w:rsidR="00027ACF" w:rsidRPr="00C912FB" w:rsidRDefault="00027ACF" w:rsidP="00027ACF">
      <w:pPr>
        <w:pStyle w:val="Akapitzlist"/>
        <w:spacing w:line="360" w:lineRule="auto"/>
        <w:ind w:left="0"/>
        <w:jc w:val="center"/>
        <w:rPr>
          <w:rFonts w:asciiTheme="minorHAnsi" w:hAnsiTheme="minorHAnsi" w:cstheme="minorHAnsi"/>
          <w:b/>
        </w:rPr>
      </w:pPr>
    </w:p>
    <w:p w:rsidR="00027ACF" w:rsidRDefault="00027ACF" w:rsidP="00027ACF">
      <w:pPr>
        <w:pStyle w:val="dowiadomoci"/>
        <w:numPr>
          <w:ilvl w:val="0"/>
          <w:numId w:val="9"/>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W związku ze zwróceniem się Wykonawc</w:t>
      </w:r>
      <w:r>
        <w:rPr>
          <w:rFonts w:asciiTheme="minorHAnsi" w:hAnsiTheme="minorHAnsi" w:cstheme="minorHAnsi"/>
          <w:spacing w:val="-8"/>
          <w:sz w:val="24"/>
          <w:szCs w:val="24"/>
          <w:lang w:eastAsia="ar-SA"/>
        </w:rPr>
        <w:t>y</w:t>
      </w:r>
      <w:r w:rsidRPr="00C912FB">
        <w:rPr>
          <w:rFonts w:asciiTheme="minorHAnsi" w:hAnsiTheme="minorHAnsi" w:cstheme="minorHAnsi"/>
          <w:spacing w:val="-8"/>
          <w:sz w:val="24"/>
          <w:szCs w:val="24"/>
          <w:lang w:eastAsia="ar-SA"/>
        </w:rPr>
        <w:t xml:space="preserve"> do Zamawiającego o wyjaśnienie </w:t>
      </w:r>
      <w:r>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Pr="00FD4FE2">
        <w:rPr>
          <w:rFonts w:asciiTheme="minorHAnsi" w:hAnsiTheme="minorHAnsi" w:cstheme="minorHAnsi"/>
          <w:spacing w:val="-8"/>
          <w:sz w:val="24"/>
          <w:szCs w:val="24"/>
          <w:lang w:eastAsia="ar-SA"/>
        </w:rPr>
        <w:t>działając w trybie art. 284 ust</w:t>
      </w:r>
      <w:r>
        <w:rPr>
          <w:rFonts w:asciiTheme="minorHAnsi" w:hAnsiTheme="minorHAnsi" w:cstheme="minorHAnsi"/>
          <w:spacing w:val="-8"/>
          <w:sz w:val="24"/>
          <w:szCs w:val="24"/>
          <w:lang w:eastAsia="ar-SA"/>
        </w:rPr>
        <w:t>. 1 oraz ust. 2 ustawy z dnia 11 wrz</w:t>
      </w:r>
      <w:r w:rsidRPr="00FD4FE2">
        <w:rPr>
          <w:rFonts w:asciiTheme="minorHAnsi" w:hAnsiTheme="minorHAnsi" w:cstheme="minorHAnsi"/>
          <w:spacing w:val="-8"/>
          <w:sz w:val="24"/>
          <w:szCs w:val="24"/>
          <w:lang w:eastAsia="ar-SA"/>
        </w:rPr>
        <w:t>eśnia 2019 r. Prawo Zamówień Publicznych (dalej zwana ustawą Pzp), Zamawiający przekazuje treść zapyta</w:t>
      </w:r>
      <w:r w:rsidR="00B73776">
        <w:rPr>
          <w:rFonts w:asciiTheme="minorHAnsi" w:hAnsiTheme="minorHAnsi" w:cstheme="minorHAnsi"/>
          <w:spacing w:val="-8"/>
          <w:sz w:val="24"/>
          <w:szCs w:val="24"/>
          <w:lang w:eastAsia="ar-SA"/>
        </w:rPr>
        <w:t>ń</w:t>
      </w:r>
      <w:r w:rsidRPr="00FD4FE2">
        <w:rPr>
          <w:rFonts w:asciiTheme="minorHAnsi" w:hAnsiTheme="minorHAnsi" w:cstheme="minorHAnsi"/>
          <w:spacing w:val="-8"/>
          <w:sz w:val="24"/>
          <w:szCs w:val="24"/>
          <w:lang w:eastAsia="ar-SA"/>
        </w:rPr>
        <w:t xml:space="preserve"> wraz z wyjaśnieniami:</w:t>
      </w:r>
    </w:p>
    <w:p w:rsidR="000924F3" w:rsidRPr="00C912FB" w:rsidRDefault="000924F3" w:rsidP="000924F3">
      <w:pPr>
        <w:pStyle w:val="dowiadomoci"/>
        <w:jc w:val="both"/>
        <w:rPr>
          <w:rFonts w:asciiTheme="minorHAnsi" w:hAnsiTheme="minorHAnsi" w:cstheme="minorHAnsi"/>
          <w:spacing w:val="-8"/>
          <w:sz w:val="24"/>
          <w:szCs w:val="24"/>
          <w:lang w:eastAsia="ar-SA"/>
        </w:rPr>
      </w:pPr>
    </w:p>
    <w:p w:rsidR="00027ACF" w:rsidRDefault="00027ACF" w:rsidP="00027ACF">
      <w:pPr>
        <w:spacing w:line="360" w:lineRule="auto"/>
        <w:rPr>
          <w:rFonts w:asciiTheme="minorHAnsi" w:hAnsiTheme="minorHAnsi" w:cstheme="minorHAnsi"/>
          <w:color w:val="FF0000"/>
        </w:rPr>
      </w:pPr>
      <w:bookmarkStart w:id="0" w:name="_Hlk72131992"/>
      <w:r w:rsidRPr="00C912FB">
        <w:rPr>
          <w:rFonts w:asciiTheme="minorHAnsi" w:hAnsiTheme="minorHAnsi" w:cstheme="minorHAnsi"/>
          <w:color w:val="FF0000"/>
        </w:rPr>
        <w:t>Pytani</w:t>
      </w:r>
      <w:r w:rsidR="00A51899">
        <w:rPr>
          <w:rFonts w:asciiTheme="minorHAnsi" w:hAnsiTheme="minorHAnsi" w:cstheme="minorHAnsi"/>
          <w:color w:val="FF0000"/>
        </w:rPr>
        <w:t>e</w:t>
      </w:r>
      <w:r w:rsidR="00027356">
        <w:rPr>
          <w:rFonts w:asciiTheme="minorHAnsi" w:hAnsiTheme="minorHAnsi" w:cstheme="minorHAnsi"/>
          <w:color w:val="FF0000"/>
        </w:rPr>
        <w:t xml:space="preserve"> </w:t>
      </w:r>
      <w:r w:rsidRPr="00C912FB">
        <w:rPr>
          <w:rFonts w:asciiTheme="minorHAnsi" w:hAnsiTheme="minorHAnsi" w:cstheme="minorHAnsi"/>
          <w:color w:val="FF0000"/>
        </w:rPr>
        <w:t xml:space="preserve">- zestaw </w:t>
      </w:r>
      <w:r w:rsidR="00B73776">
        <w:rPr>
          <w:rFonts w:asciiTheme="minorHAnsi" w:hAnsiTheme="minorHAnsi" w:cstheme="minorHAnsi"/>
          <w:color w:val="FF0000"/>
        </w:rPr>
        <w:t>2</w:t>
      </w:r>
    </w:p>
    <w:bookmarkEnd w:id="0"/>
    <w:p w:rsidR="00027ACF" w:rsidRPr="00C30061" w:rsidRDefault="00027ACF" w:rsidP="00027ACF">
      <w:pPr>
        <w:spacing w:line="360" w:lineRule="auto"/>
        <w:rPr>
          <w:rFonts w:asciiTheme="minorHAnsi" w:hAnsiTheme="minorHAnsi" w:cstheme="minorHAnsi"/>
          <w:b/>
          <w:spacing w:val="-8"/>
        </w:rPr>
      </w:pPr>
      <w:r w:rsidRPr="00C30061">
        <w:rPr>
          <w:rFonts w:asciiTheme="minorHAnsi" w:hAnsiTheme="minorHAnsi" w:cstheme="minorHAnsi"/>
          <w:b/>
          <w:spacing w:val="-8"/>
        </w:rPr>
        <w:t>Pytanie 1</w:t>
      </w:r>
    </w:p>
    <w:p w:rsidR="00B73776" w:rsidRPr="00B73776" w:rsidRDefault="00B73776" w:rsidP="00027ACF">
      <w:pPr>
        <w:spacing w:line="360" w:lineRule="auto"/>
        <w:rPr>
          <w:rFonts w:asciiTheme="minorHAnsi" w:hAnsiTheme="minorHAnsi" w:cstheme="minorHAnsi"/>
        </w:rPr>
      </w:pPr>
      <w:r w:rsidRPr="00B73776">
        <w:rPr>
          <w:rFonts w:asciiTheme="minorHAnsi" w:hAnsiTheme="minorHAnsi" w:cstheme="minorHAnsi"/>
        </w:rPr>
        <w:t>Czy Zamawiający jako spełnienie warunku udziału w postępowaniu dotyczącego wiedzy i doświadczenia uzna posiadanie przez wykonawcę dwóch robót budowlanych polegających na budowie instalacji fotowoltaicznych o mocach 489 kWp i 195,845 kWp.</w:t>
      </w:r>
    </w:p>
    <w:p w:rsidR="00027ACF" w:rsidRPr="000025BF" w:rsidRDefault="00027ACF" w:rsidP="00027ACF">
      <w:pPr>
        <w:spacing w:line="360" w:lineRule="auto"/>
        <w:rPr>
          <w:rFonts w:asciiTheme="minorHAnsi" w:eastAsia="Verdana" w:hAnsiTheme="minorHAnsi" w:cstheme="minorHAnsi"/>
          <w:b/>
          <w:bCs/>
          <w:color w:val="0070C0"/>
          <w:spacing w:val="-10"/>
          <w:lang w:bidi="pl-PL"/>
        </w:rPr>
      </w:pPr>
      <w:r w:rsidRPr="000025BF">
        <w:rPr>
          <w:rFonts w:asciiTheme="minorHAnsi" w:eastAsia="Verdana" w:hAnsiTheme="minorHAnsi" w:cstheme="minorHAnsi"/>
          <w:b/>
          <w:bCs/>
          <w:color w:val="0070C0"/>
          <w:spacing w:val="-10"/>
          <w:lang w:bidi="pl-PL"/>
        </w:rPr>
        <w:t>Odpowiedź 1.</w:t>
      </w:r>
    </w:p>
    <w:p w:rsidR="000025BF" w:rsidRDefault="000025BF" w:rsidP="000025BF">
      <w:pPr>
        <w:spacing w:line="360" w:lineRule="auto"/>
        <w:rPr>
          <w:rFonts w:asciiTheme="minorHAnsi" w:hAnsiTheme="minorHAnsi" w:cstheme="minorHAnsi"/>
          <w:b/>
          <w:i/>
          <w:color w:val="0070C0"/>
          <w:spacing w:val="-8"/>
        </w:rPr>
      </w:pPr>
      <w:r w:rsidRPr="000025BF">
        <w:rPr>
          <w:rFonts w:asciiTheme="minorHAnsi" w:hAnsiTheme="minorHAnsi" w:cstheme="minorHAnsi"/>
          <w:b/>
          <w:i/>
          <w:color w:val="0070C0"/>
          <w:spacing w:val="-8"/>
        </w:rPr>
        <w:t xml:space="preserve">Zamawiający </w:t>
      </w:r>
      <w:r w:rsidR="00A51899">
        <w:rPr>
          <w:rFonts w:asciiTheme="minorHAnsi" w:hAnsiTheme="minorHAnsi" w:cstheme="minorHAnsi"/>
          <w:b/>
          <w:i/>
          <w:color w:val="0070C0"/>
          <w:spacing w:val="-8"/>
        </w:rPr>
        <w:t>informuje, iż</w:t>
      </w:r>
      <w:r w:rsidR="005F14F9">
        <w:rPr>
          <w:rFonts w:asciiTheme="minorHAnsi" w:hAnsiTheme="minorHAnsi" w:cstheme="minorHAnsi"/>
          <w:b/>
          <w:i/>
          <w:color w:val="0070C0"/>
          <w:spacing w:val="-8"/>
        </w:rPr>
        <w:t xml:space="preserve"> jedna robota budowlana wymieniona przez Wykonawcę w zapytaniu nie spełnia </w:t>
      </w:r>
      <w:r w:rsidR="00B73776">
        <w:rPr>
          <w:rFonts w:asciiTheme="minorHAnsi" w:hAnsiTheme="minorHAnsi" w:cstheme="minorHAnsi"/>
          <w:b/>
          <w:i/>
          <w:color w:val="0070C0"/>
          <w:spacing w:val="-8"/>
        </w:rPr>
        <w:t>warunku udziału</w:t>
      </w:r>
      <w:r w:rsidR="00A51899">
        <w:rPr>
          <w:rFonts w:asciiTheme="minorHAnsi" w:hAnsiTheme="minorHAnsi" w:cstheme="minorHAnsi"/>
          <w:b/>
          <w:i/>
          <w:color w:val="0070C0"/>
          <w:spacing w:val="-8"/>
        </w:rPr>
        <w:t xml:space="preserve"> w postępowaniu dotyczącego wiedzy i doświadczenia</w:t>
      </w:r>
      <w:r w:rsidR="00B73776">
        <w:rPr>
          <w:rFonts w:asciiTheme="minorHAnsi" w:hAnsiTheme="minorHAnsi" w:cstheme="minorHAnsi"/>
          <w:b/>
          <w:i/>
          <w:color w:val="0070C0"/>
          <w:spacing w:val="-8"/>
        </w:rPr>
        <w:t>.</w:t>
      </w:r>
      <w:r w:rsidR="005F14F9">
        <w:rPr>
          <w:rFonts w:asciiTheme="minorHAnsi" w:hAnsiTheme="minorHAnsi" w:cstheme="minorHAnsi"/>
          <w:b/>
          <w:i/>
          <w:color w:val="0070C0"/>
          <w:spacing w:val="-8"/>
        </w:rPr>
        <w:t xml:space="preserve"> Zamawiający nie uzna spełnienia warunku udziału w postępowaniu.</w:t>
      </w:r>
      <w:r w:rsidR="00B73776">
        <w:rPr>
          <w:rFonts w:asciiTheme="minorHAnsi" w:hAnsiTheme="minorHAnsi" w:cstheme="minorHAnsi"/>
          <w:b/>
          <w:i/>
          <w:color w:val="0070C0"/>
          <w:spacing w:val="-8"/>
        </w:rPr>
        <w:t xml:space="preserve"> </w:t>
      </w:r>
      <w:r w:rsidR="00A51899">
        <w:rPr>
          <w:rFonts w:asciiTheme="minorHAnsi" w:hAnsiTheme="minorHAnsi" w:cstheme="minorHAnsi"/>
          <w:b/>
          <w:i/>
          <w:color w:val="0070C0"/>
          <w:spacing w:val="-8"/>
        </w:rPr>
        <w:t>Każda z wykonanych robót musi spełniać warunek, z</w:t>
      </w:r>
      <w:r w:rsidR="00B73776">
        <w:rPr>
          <w:rFonts w:asciiTheme="minorHAnsi" w:hAnsiTheme="minorHAnsi" w:cstheme="minorHAnsi"/>
          <w:b/>
          <w:i/>
          <w:color w:val="0070C0"/>
          <w:spacing w:val="-8"/>
        </w:rPr>
        <w:t xml:space="preserve">godnie z zapisami pkt. 7.2. ppkt 3 SWZ: </w:t>
      </w:r>
    </w:p>
    <w:p w:rsidR="00B73776" w:rsidRDefault="00B73776" w:rsidP="00B73776">
      <w:pPr>
        <w:pStyle w:val="Teksttreci0"/>
        <w:tabs>
          <w:tab w:val="left" w:pos="1112"/>
        </w:tabs>
        <w:spacing w:after="0" w:line="360" w:lineRule="auto"/>
        <w:jc w:val="both"/>
        <w:rPr>
          <w:rFonts w:asciiTheme="minorHAnsi" w:hAnsiTheme="minorHAnsi" w:cstheme="minorHAnsi"/>
          <w:b/>
          <w:color w:val="0070C0"/>
          <w:sz w:val="24"/>
        </w:rPr>
      </w:pPr>
      <w:r w:rsidRPr="00B73776">
        <w:rPr>
          <w:rFonts w:asciiTheme="minorHAnsi" w:hAnsiTheme="minorHAnsi" w:cstheme="minorHAnsi"/>
          <w:color w:val="0070C0"/>
          <w:spacing w:val="-10"/>
          <w:sz w:val="24"/>
          <w:szCs w:val="24"/>
        </w:rPr>
        <w:t xml:space="preserve">„Wykonawca zobowiązany jest wykazać się doświadczeniem w wykonaniu, w okresie ostatnich 5 lat przed upływem terminu składania ofert, a jeżeli okres prowadzenia działalności jest krótszy – w tym okresie, co najmniej dwie roboty budowlane polegające na budowie i/lub rozbudowie </w:t>
      </w:r>
      <w:r w:rsidRPr="00B73776">
        <w:rPr>
          <w:rFonts w:asciiTheme="minorHAnsi" w:hAnsiTheme="minorHAnsi" w:cstheme="minorHAnsi"/>
          <w:color w:val="0070C0"/>
          <w:sz w:val="24"/>
        </w:rPr>
        <w:t>farmy</w:t>
      </w:r>
      <w:r w:rsidRPr="00B73776">
        <w:rPr>
          <w:color w:val="0070C0"/>
        </w:rPr>
        <w:t xml:space="preserve"> </w:t>
      </w:r>
      <w:r w:rsidRPr="00B73776">
        <w:rPr>
          <w:rFonts w:asciiTheme="minorHAnsi" w:hAnsiTheme="minorHAnsi" w:cstheme="minorHAnsi"/>
          <w:color w:val="0070C0"/>
          <w:sz w:val="24"/>
        </w:rPr>
        <w:t>fotowoltaicznej i/lub elektrowni</w:t>
      </w:r>
      <w:r w:rsidRPr="00B73776">
        <w:rPr>
          <w:color w:val="0070C0"/>
        </w:rPr>
        <w:t xml:space="preserve"> </w:t>
      </w:r>
      <w:r w:rsidRPr="00B73776">
        <w:rPr>
          <w:rFonts w:asciiTheme="minorHAnsi" w:hAnsiTheme="minorHAnsi" w:cstheme="minorHAnsi"/>
          <w:color w:val="0070C0"/>
          <w:sz w:val="24"/>
        </w:rPr>
        <w:t>fotowoltaicznej i/lub instalacji fotowoltaicznej o mocy min. 200 kWp,</w:t>
      </w:r>
      <w:r w:rsidRPr="00B73776">
        <w:rPr>
          <w:rFonts w:asciiTheme="minorHAnsi" w:hAnsiTheme="minorHAnsi" w:cstheme="minorHAnsi"/>
          <w:b/>
          <w:color w:val="0070C0"/>
          <w:sz w:val="24"/>
          <w:u w:val="single"/>
        </w:rPr>
        <w:t xml:space="preserve"> każda z wykonanych robót.</w:t>
      </w:r>
      <w:r w:rsidRPr="00B73776">
        <w:rPr>
          <w:rFonts w:asciiTheme="minorHAnsi" w:hAnsiTheme="minorHAnsi" w:cstheme="minorHAnsi"/>
          <w:b/>
          <w:color w:val="0070C0"/>
          <w:sz w:val="24"/>
        </w:rPr>
        <w:t>”</w:t>
      </w:r>
    </w:p>
    <w:p w:rsidR="000924F3" w:rsidRPr="00B73776" w:rsidRDefault="000924F3" w:rsidP="000924F3">
      <w:pPr>
        <w:pStyle w:val="Teksttreci0"/>
        <w:tabs>
          <w:tab w:val="left" w:pos="1112"/>
        </w:tabs>
        <w:spacing w:after="0"/>
        <w:jc w:val="both"/>
        <w:rPr>
          <w:rFonts w:asciiTheme="minorHAnsi" w:hAnsiTheme="minorHAnsi" w:cstheme="minorHAnsi"/>
          <w:color w:val="0070C0"/>
          <w:spacing w:val="-10"/>
          <w:sz w:val="24"/>
          <w:szCs w:val="24"/>
        </w:rPr>
      </w:pPr>
    </w:p>
    <w:p w:rsidR="000025BF" w:rsidRPr="00A51899" w:rsidRDefault="00A51899" w:rsidP="00A51899">
      <w:pPr>
        <w:spacing w:line="360" w:lineRule="auto"/>
        <w:rPr>
          <w:rFonts w:asciiTheme="minorHAnsi" w:hAnsiTheme="minorHAnsi" w:cstheme="minorHAnsi"/>
          <w:color w:val="FF0000"/>
        </w:rPr>
      </w:pPr>
      <w:r w:rsidRPr="00C912FB">
        <w:rPr>
          <w:rFonts w:asciiTheme="minorHAnsi" w:hAnsiTheme="minorHAnsi" w:cstheme="minorHAnsi"/>
          <w:color w:val="FF0000"/>
        </w:rPr>
        <w:t>Pytani</w:t>
      </w:r>
      <w:r>
        <w:rPr>
          <w:rFonts w:asciiTheme="minorHAnsi" w:hAnsiTheme="minorHAnsi" w:cstheme="minorHAnsi"/>
          <w:color w:val="FF0000"/>
        </w:rPr>
        <w:t xml:space="preserve">a </w:t>
      </w:r>
      <w:r w:rsidRPr="00C912FB">
        <w:rPr>
          <w:rFonts w:asciiTheme="minorHAnsi" w:hAnsiTheme="minorHAnsi" w:cstheme="minorHAnsi"/>
          <w:color w:val="FF0000"/>
        </w:rPr>
        <w:t xml:space="preserve">- zestaw </w:t>
      </w:r>
      <w:r>
        <w:rPr>
          <w:rFonts w:asciiTheme="minorHAnsi" w:hAnsiTheme="minorHAnsi" w:cstheme="minorHAnsi"/>
          <w:color w:val="FF0000"/>
        </w:rPr>
        <w:t>3</w:t>
      </w:r>
    </w:p>
    <w:p w:rsidR="00027ACF" w:rsidRDefault="00027ACF" w:rsidP="00027ACF">
      <w:pPr>
        <w:spacing w:line="360" w:lineRule="auto"/>
        <w:rPr>
          <w:rFonts w:asciiTheme="minorHAnsi" w:hAnsiTheme="minorHAnsi" w:cstheme="minorHAnsi"/>
          <w:b/>
          <w:spacing w:val="-8"/>
        </w:rPr>
      </w:pPr>
      <w:r w:rsidRPr="00C30061">
        <w:rPr>
          <w:rFonts w:asciiTheme="minorHAnsi" w:hAnsiTheme="minorHAnsi" w:cstheme="minorHAnsi"/>
          <w:b/>
          <w:spacing w:val="-8"/>
        </w:rPr>
        <w:t xml:space="preserve">Pytanie </w:t>
      </w:r>
      <w:r w:rsidR="005F14F9">
        <w:rPr>
          <w:rFonts w:asciiTheme="minorHAnsi" w:hAnsiTheme="minorHAnsi" w:cstheme="minorHAnsi"/>
          <w:b/>
          <w:spacing w:val="-8"/>
        </w:rPr>
        <w:t>1</w:t>
      </w:r>
    </w:p>
    <w:p w:rsidR="005F14F9" w:rsidRPr="005F14F9" w:rsidRDefault="005F14F9" w:rsidP="00027ACF">
      <w:pPr>
        <w:spacing w:line="360" w:lineRule="auto"/>
        <w:rPr>
          <w:rFonts w:asciiTheme="minorHAnsi" w:hAnsiTheme="minorHAnsi" w:cstheme="minorHAnsi"/>
          <w:b/>
          <w:spacing w:val="-8"/>
        </w:rPr>
      </w:pPr>
      <w:r w:rsidRPr="005F14F9">
        <w:rPr>
          <w:rFonts w:asciiTheme="minorHAnsi" w:hAnsiTheme="minorHAnsi" w:cstheme="minorHAnsi"/>
        </w:rPr>
        <w:t>Czy Zamawiający wymaga instalacji w systemie off-grid, czy nadwyżki energii mają być oddawane do sieci?</w:t>
      </w:r>
    </w:p>
    <w:p w:rsidR="00027ACF" w:rsidRPr="003454C3" w:rsidRDefault="00027ACF" w:rsidP="00027ACF">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lastRenderedPageBreak/>
        <w:t xml:space="preserve">Odpowiedź </w:t>
      </w:r>
      <w:r w:rsidR="005F14F9">
        <w:rPr>
          <w:rFonts w:asciiTheme="minorHAnsi" w:eastAsia="Verdana" w:hAnsiTheme="minorHAnsi" w:cstheme="minorHAnsi"/>
          <w:b/>
          <w:bCs/>
          <w:color w:val="0070C0"/>
          <w:spacing w:val="-10"/>
          <w:lang w:bidi="pl-PL"/>
        </w:rPr>
        <w:t>1</w:t>
      </w:r>
      <w:r w:rsidRPr="003454C3">
        <w:rPr>
          <w:rFonts w:asciiTheme="minorHAnsi" w:eastAsia="Verdana" w:hAnsiTheme="minorHAnsi" w:cstheme="minorHAnsi"/>
          <w:b/>
          <w:bCs/>
          <w:color w:val="0070C0"/>
          <w:spacing w:val="-10"/>
          <w:lang w:bidi="pl-PL"/>
        </w:rPr>
        <w:t>.</w:t>
      </w:r>
    </w:p>
    <w:p w:rsidR="00027356" w:rsidRPr="00867292" w:rsidRDefault="00867292" w:rsidP="00EC031C">
      <w:pPr>
        <w:spacing w:line="360" w:lineRule="auto"/>
        <w:rPr>
          <w:rFonts w:asciiTheme="minorHAnsi" w:hAnsiTheme="minorHAnsi" w:cstheme="minorHAnsi"/>
          <w:b/>
          <w:i/>
          <w:color w:val="0070C0"/>
        </w:rPr>
      </w:pPr>
      <w:r w:rsidRPr="00867292">
        <w:rPr>
          <w:rFonts w:asciiTheme="minorHAnsi" w:hAnsiTheme="minorHAnsi" w:cstheme="minorHAnsi"/>
          <w:b/>
          <w:i/>
          <w:color w:val="0070C0"/>
        </w:rPr>
        <w:t>Zamawiający inform</w:t>
      </w:r>
      <w:r w:rsidRPr="00BA6BCE">
        <w:rPr>
          <w:rFonts w:asciiTheme="minorHAnsi" w:hAnsiTheme="minorHAnsi" w:cstheme="minorHAnsi"/>
          <w:b/>
          <w:i/>
          <w:color w:val="0070C0"/>
          <w:szCs w:val="24"/>
        </w:rPr>
        <w:t xml:space="preserve">uje, iż </w:t>
      </w:r>
      <w:r w:rsidR="00BA6BCE" w:rsidRPr="00BA6BCE">
        <w:rPr>
          <w:rStyle w:val="cs1b16eeb51"/>
          <w:b/>
          <w:i/>
          <w:color w:val="0070C0"/>
          <w:sz w:val="24"/>
          <w:szCs w:val="24"/>
        </w:rPr>
        <w:t>wymaga instalacji on-grid.</w:t>
      </w:r>
    </w:p>
    <w:p w:rsidR="00027ACF" w:rsidRPr="003454C3" w:rsidRDefault="00027ACF" w:rsidP="00027ACF">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sidR="005F14F9">
        <w:rPr>
          <w:rFonts w:asciiTheme="minorHAnsi" w:hAnsiTheme="minorHAnsi" w:cstheme="minorHAnsi"/>
          <w:b/>
          <w:spacing w:val="-8"/>
        </w:rPr>
        <w:t>2</w:t>
      </w:r>
    </w:p>
    <w:p w:rsidR="005F14F9" w:rsidRPr="005F14F9" w:rsidRDefault="005F14F9" w:rsidP="005F14F9">
      <w:pPr>
        <w:spacing w:after="160" w:line="360" w:lineRule="auto"/>
        <w:ind w:left="0" w:firstLine="0"/>
        <w:jc w:val="left"/>
        <w:rPr>
          <w:rFonts w:asciiTheme="minorHAnsi" w:hAnsiTheme="minorHAnsi" w:cstheme="minorHAnsi"/>
          <w:color w:val="auto"/>
          <w:szCs w:val="24"/>
          <w:lang w:eastAsia="en-US"/>
          <w14:ligatures w14:val="standardContextual"/>
        </w:rPr>
      </w:pPr>
      <w:r w:rsidRPr="005F14F9">
        <w:rPr>
          <w:rFonts w:asciiTheme="minorHAnsi" w:hAnsiTheme="minorHAnsi" w:cstheme="minorHAnsi"/>
          <w:color w:val="auto"/>
          <w:szCs w:val="24"/>
          <w:lang w:eastAsia="en-US"/>
          <w14:ligatures w14:val="standardContextual"/>
        </w:rPr>
        <w:t xml:space="preserve">Czy Zamawiający posiada warunki przyłączeniowe wydane przez OSD nie wcześniej niż 2 lata przez planowanym zawarciem umowy z Wykonawcą lub zawarł umowę przyłączeniową z OSD uwzględniającą nowoprojektowaną instalację PV? </w:t>
      </w:r>
    </w:p>
    <w:p w:rsidR="005F14F9" w:rsidRPr="005F14F9" w:rsidRDefault="005F14F9" w:rsidP="005F14F9">
      <w:pPr>
        <w:spacing w:after="160" w:line="360" w:lineRule="auto"/>
        <w:ind w:left="0" w:firstLine="0"/>
        <w:jc w:val="left"/>
        <w:rPr>
          <w:rFonts w:asciiTheme="minorHAnsi" w:hAnsiTheme="minorHAnsi" w:cstheme="minorHAnsi"/>
          <w:color w:val="auto"/>
          <w:szCs w:val="24"/>
          <w:lang w:eastAsia="en-US"/>
          <w14:ligatures w14:val="standardContextual"/>
        </w:rPr>
      </w:pPr>
      <w:r w:rsidRPr="005F14F9">
        <w:rPr>
          <w:rFonts w:asciiTheme="minorHAnsi" w:hAnsiTheme="minorHAnsi" w:cstheme="minorHAnsi"/>
          <w:color w:val="auto"/>
          <w:szCs w:val="24"/>
          <w:lang w:eastAsia="en-US"/>
          <w14:ligatures w14:val="standardContextual"/>
        </w:rPr>
        <w:t xml:space="preserve">Jeżeli tak, Wykonawca wnosi o ich udostępnienie. </w:t>
      </w:r>
    </w:p>
    <w:p w:rsidR="00027ACF" w:rsidRDefault="00027ACF" w:rsidP="00027ACF">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sidR="005F14F9">
        <w:rPr>
          <w:rFonts w:asciiTheme="minorHAnsi" w:eastAsia="Verdana" w:hAnsiTheme="minorHAnsi" w:cstheme="minorHAnsi"/>
          <w:b/>
          <w:bCs/>
          <w:color w:val="0070C0"/>
          <w:spacing w:val="-10"/>
          <w:lang w:bidi="pl-PL"/>
        </w:rPr>
        <w:t>2</w:t>
      </w:r>
      <w:r w:rsidRPr="003454C3">
        <w:rPr>
          <w:rFonts w:asciiTheme="minorHAnsi" w:eastAsia="Verdana" w:hAnsiTheme="minorHAnsi" w:cstheme="minorHAnsi"/>
          <w:b/>
          <w:bCs/>
          <w:color w:val="0070C0"/>
          <w:spacing w:val="-10"/>
          <w:lang w:bidi="pl-PL"/>
        </w:rPr>
        <w:t>.</w:t>
      </w:r>
    </w:p>
    <w:p w:rsidR="00867292" w:rsidRPr="00BA6BCE" w:rsidRDefault="00867292" w:rsidP="005F14F9">
      <w:pPr>
        <w:spacing w:line="360" w:lineRule="auto"/>
        <w:rPr>
          <w:rFonts w:asciiTheme="minorHAnsi" w:eastAsia="Verdana" w:hAnsiTheme="minorHAnsi" w:cstheme="minorHAnsi"/>
          <w:b/>
          <w:bCs/>
          <w:i/>
          <w:color w:val="0070C0"/>
          <w:spacing w:val="-10"/>
          <w:lang w:bidi="pl-PL"/>
        </w:rPr>
      </w:pPr>
      <w:r w:rsidRPr="00BA6BCE">
        <w:rPr>
          <w:rFonts w:asciiTheme="minorHAnsi" w:eastAsia="Verdana" w:hAnsiTheme="minorHAnsi" w:cstheme="minorHAnsi"/>
          <w:b/>
          <w:bCs/>
          <w:i/>
          <w:color w:val="0070C0"/>
          <w:spacing w:val="-10"/>
          <w:lang w:bidi="pl-PL"/>
        </w:rPr>
        <w:t xml:space="preserve">Zamawiający informuje, iż </w:t>
      </w:r>
      <w:r w:rsidR="005F14F9" w:rsidRPr="00BA6BCE">
        <w:rPr>
          <w:rFonts w:asciiTheme="minorHAnsi" w:eastAsia="Verdana" w:hAnsiTheme="minorHAnsi" w:cstheme="minorHAnsi"/>
          <w:b/>
          <w:bCs/>
          <w:i/>
          <w:color w:val="0070C0"/>
          <w:spacing w:val="-10"/>
          <w:lang w:bidi="pl-PL"/>
        </w:rPr>
        <w:t xml:space="preserve"> nie posiada żadnych warunków przyłączeniowych dot.</w:t>
      </w:r>
      <w:r w:rsidR="000D1C4A" w:rsidRPr="00BA6BCE">
        <w:rPr>
          <w:rFonts w:asciiTheme="minorHAnsi" w:eastAsia="Verdana" w:hAnsiTheme="minorHAnsi" w:cstheme="minorHAnsi"/>
          <w:b/>
          <w:bCs/>
          <w:i/>
          <w:color w:val="0070C0"/>
          <w:spacing w:val="-10"/>
          <w:lang w:bidi="pl-PL"/>
        </w:rPr>
        <w:t xml:space="preserve"> ww.</w:t>
      </w:r>
      <w:r w:rsidR="005F14F9" w:rsidRPr="00BA6BCE">
        <w:rPr>
          <w:rFonts w:asciiTheme="minorHAnsi" w:eastAsia="Verdana" w:hAnsiTheme="minorHAnsi" w:cstheme="minorHAnsi"/>
          <w:b/>
          <w:bCs/>
          <w:i/>
          <w:color w:val="0070C0"/>
          <w:spacing w:val="-10"/>
          <w:lang w:bidi="pl-PL"/>
        </w:rPr>
        <w:t xml:space="preserve"> inwestycji</w:t>
      </w:r>
      <w:r w:rsidR="00BA6BCE" w:rsidRPr="00BA6BCE">
        <w:rPr>
          <w:rFonts w:asciiTheme="minorHAnsi" w:hAnsiTheme="minorHAnsi" w:cstheme="minorHAnsi"/>
          <w:b/>
          <w:i/>
          <w:color w:val="0070C0"/>
        </w:rPr>
        <w:t xml:space="preserve"> - ich uzyskanie leży po stronie Wykonawcy</w:t>
      </w:r>
      <w:r w:rsidR="005F14F9" w:rsidRPr="00BA6BCE">
        <w:rPr>
          <w:rFonts w:asciiTheme="minorHAnsi" w:eastAsia="Verdana" w:hAnsiTheme="minorHAnsi" w:cstheme="minorHAnsi"/>
          <w:b/>
          <w:bCs/>
          <w:i/>
          <w:color w:val="0070C0"/>
          <w:spacing w:val="-10"/>
          <w:lang w:bidi="pl-PL"/>
        </w:rPr>
        <w:t xml:space="preserve">. </w:t>
      </w:r>
    </w:p>
    <w:p w:rsidR="005F14F9" w:rsidRPr="003454C3" w:rsidRDefault="005F14F9" w:rsidP="005F14F9">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3</w:t>
      </w:r>
    </w:p>
    <w:p w:rsidR="005F14F9" w:rsidRPr="005F14F9" w:rsidRDefault="005F14F9" w:rsidP="000924F3">
      <w:pPr>
        <w:spacing w:line="360" w:lineRule="auto"/>
        <w:rPr>
          <w:rFonts w:asciiTheme="minorHAnsi" w:hAnsiTheme="minorHAnsi" w:cstheme="minorHAnsi"/>
          <w:color w:val="auto"/>
        </w:rPr>
      </w:pPr>
      <w:r w:rsidRPr="005F14F9">
        <w:rPr>
          <w:rFonts w:asciiTheme="minorHAnsi" w:hAnsiTheme="minorHAnsi" w:cstheme="minorHAnsi"/>
          <w:color w:val="auto"/>
        </w:rPr>
        <w:t>Kto ponosi koszty zaliczki na rzecz OSD na poczet opłaty przyłączeniowej, którą to wg ustawy Prawo energetyczne winien ponosić podmiot przyłączany?</w:t>
      </w:r>
    </w:p>
    <w:p w:rsidR="005F14F9" w:rsidRDefault="005F14F9" w:rsidP="000924F3">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3</w:t>
      </w:r>
      <w:r w:rsidRPr="003454C3">
        <w:rPr>
          <w:rFonts w:asciiTheme="minorHAnsi" w:eastAsia="Verdana" w:hAnsiTheme="minorHAnsi" w:cstheme="minorHAnsi"/>
          <w:b/>
          <w:bCs/>
          <w:color w:val="0070C0"/>
          <w:spacing w:val="-10"/>
          <w:lang w:bidi="pl-PL"/>
        </w:rPr>
        <w:t>.</w:t>
      </w:r>
    </w:p>
    <w:p w:rsidR="002E25C8" w:rsidRPr="00BA6BCE" w:rsidRDefault="002E25C8" w:rsidP="00BA6BCE">
      <w:pPr>
        <w:pStyle w:val="cse630b307"/>
        <w:rPr>
          <w:b/>
          <w:i/>
          <w:color w:val="0070C0"/>
          <w:sz w:val="24"/>
          <w:szCs w:val="24"/>
        </w:rPr>
      </w:pPr>
      <w:r w:rsidRPr="00BA6BCE">
        <w:rPr>
          <w:rFonts w:asciiTheme="minorHAnsi" w:eastAsia="Verdana" w:hAnsiTheme="minorHAnsi" w:cstheme="minorHAnsi"/>
          <w:b/>
          <w:bCs/>
          <w:i/>
          <w:color w:val="0070C0"/>
          <w:spacing w:val="-10"/>
          <w:sz w:val="24"/>
          <w:szCs w:val="24"/>
          <w:lang w:bidi="pl-PL"/>
        </w:rPr>
        <w:t xml:space="preserve">Zamawiający informuje, iż  </w:t>
      </w:r>
      <w:r w:rsidR="00BA6BCE" w:rsidRPr="00BA6BCE">
        <w:rPr>
          <w:b/>
          <w:i/>
          <w:color w:val="0070C0"/>
          <w:sz w:val="24"/>
          <w:szCs w:val="24"/>
        </w:rPr>
        <w:t xml:space="preserve">koszty zaliczki na rzecz OSD leżą po stronie Zmawiającego. </w:t>
      </w:r>
    </w:p>
    <w:p w:rsidR="005F14F9" w:rsidRPr="003454C3" w:rsidRDefault="005F14F9" w:rsidP="000924F3">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4</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t>Kto ponosi koszty opłaty przyłączeniowej nieobjęte zaliczką? W przypadku zobowiązania do tego Wykonawcy wnosimy o jednoznaczne wskazanie sposobu jej obliczenia.</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t xml:space="preserve">Zgodnie z doświadczeniem Wykonawcy koszt ten zawsze ponoszony jest przez Zamawiającego, albowiem na etapie składania ofert nie ma żadnych możliwości aby oszacować wysokość opłaty przyłączeniowej.  </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t xml:space="preserve">Wykonawca na etapie składania oferty nie ma nawet informacji, na podstawie których mógłby chociaż szacunkowo ustalić wysokość opłaty za przyłączenia, gdyż nie ma środków prawnych, aby wejść w posiadanie informacji o stanie technicznym sieci energetycznej po stronie Operatora. </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t xml:space="preserve">OSD, jako podmiot objęty szczególnym reżimem prawa, realizujący zadania publiczne, jest w posiadaniu informacji poufnych i zobowiązany jest ich strzec. Zgodnie z art. 9c ust. 4 ustawy z dnia 10 kwietnia 1997 roku – Prawo energetyczne, Operator Sieci Dystrybucyjnej obowiązany jest w szczególności przestrzegać przepisów o ochronie informacji niejawnych i innych informacji prawnie chronionych. </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lastRenderedPageBreak/>
        <w:t xml:space="preserve">Aby uzyskać konieczne informacje niezbędne jest udzielenie odpowiedniego pełnomocnictwa przez Zamawiającego. Czy Inwestor udostępni zatem wszystkim potencjalnym oferentom pełnomocnictwa do OSD, tak aby mogli uzyskać informacje niezbędne do oszacowania opłaty przyłączeniowej? </w:t>
      </w:r>
    </w:p>
    <w:p w:rsidR="000924F3" w:rsidRPr="000924F3" w:rsidRDefault="000924F3" w:rsidP="000924F3">
      <w:pPr>
        <w:spacing w:after="160" w:line="360" w:lineRule="auto"/>
        <w:ind w:left="0" w:firstLine="0"/>
        <w:rPr>
          <w:rFonts w:asciiTheme="minorHAnsi" w:hAnsiTheme="minorHAnsi" w:cstheme="minorHAnsi"/>
          <w:color w:val="auto"/>
          <w:lang w:eastAsia="en-US"/>
          <w14:ligatures w14:val="standardContextual"/>
        </w:rPr>
      </w:pPr>
      <w:r w:rsidRPr="000924F3">
        <w:rPr>
          <w:rFonts w:asciiTheme="minorHAnsi" w:hAnsiTheme="minorHAnsi" w:cstheme="minorHAnsi"/>
          <w:color w:val="auto"/>
          <w:lang w:eastAsia="en-US"/>
          <w14:ligatures w14:val="standardContextual"/>
        </w:rPr>
        <w:t xml:space="preserve">Ponadto, nawet jeżeli Zamawiający udzieli pełnomocnictwa wszystkim oferentom, to musi uwzględnić czas na zwrócenie się przez oferenta do OSD i udzielenia przez niego odpowiedzi (ok. 30-60 dni). W przeciwnym wypadku pełnomocnictwo do kontaktowania się w sprawie instalacji PV będzie pozbawione sensu, albowiem wykonawcy nie uzyskają odpowiednich informacji w terminie składania ofert. </w:t>
      </w:r>
    </w:p>
    <w:p w:rsidR="005F14F9" w:rsidRDefault="005F14F9" w:rsidP="000924F3">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4</w:t>
      </w:r>
      <w:r w:rsidRPr="003454C3">
        <w:rPr>
          <w:rFonts w:asciiTheme="minorHAnsi" w:eastAsia="Verdana" w:hAnsiTheme="minorHAnsi" w:cstheme="minorHAnsi"/>
          <w:b/>
          <w:bCs/>
          <w:color w:val="0070C0"/>
          <w:spacing w:val="-10"/>
          <w:lang w:bidi="pl-PL"/>
        </w:rPr>
        <w:t>.</w:t>
      </w:r>
    </w:p>
    <w:p w:rsidR="00BA6BCE" w:rsidRPr="00BA6BCE" w:rsidRDefault="00BA6BCE" w:rsidP="00BA6BCE">
      <w:pPr>
        <w:pStyle w:val="cse630b307"/>
        <w:rPr>
          <w:rFonts w:asciiTheme="minorHAnsi" w:hAnsiTheme="minorHAnsi" w:cstheme="minorHAnsi"/>
          <w:b/>
          <w:i/>
          <w:color w:val="0070C0"/>
          <w:sz w:val="24"/>
        </w:rPr>
      </w:pPr>
      <w:r w:rsidRPr="00BA6BCE">
        <w:rPr>
          <w:rFonts w:asciiTheme="minorHAnsi" w:hAnsiTheme="minorHAnsi" w:cstheme="minorHAnsi"/>
          <w:b/>
          <w:i/>
          <w:color w:val="0070C0"/>
          <w:sz w:val="24"/>
        </w:rPr>
        <w:t xml:space="preserve">Zamawiający informuje, iż koszty opłaty przyłączeniowej leżą po stronie Zmawiającego. </w:t>
      </w:r>
    </w:p>
    <w:p w:rsidR="005F14F9" w:rsidRPr="003454C3" w:rsidRDefault="005F14F9" w:rsidP="005F14F9">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5</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Jeżeli Zamawiający wymaga oddawania nadwyżek energii do sieci, czy uwzględnił czas i koszty związane z uzyskaniem warunków przyłączenia?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Wykonawca wskazuje, że Zamawiający będzie musiał ponieść koszt opłaty przyłączeniowej oraz zmodernizować wewnętrzną sieć elektryczną. Na aktualnym etapie wysokość ostatecznej opłaty przyłączeniowej oraz termin przyłączenia przewidywany przez OSD nie jest możliwy do oszacowania.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Zgodnie z art. 7 ust. 8a ustawy z dnia 10 kwietnia 1997 roku – Prawo energetyczne (Dz. U. 1997 Nr 54 poz. 348 ze zm.) „podmiot ubiegający się o przyłączenie źródła lub magazynu energii elektrycznej do sieci elektroenergetycznej o napięciu znamionowym wyższym niż 1 kV wnosi zaliczkę na poczet opłaty  za przyłączenie do sieci, zwaną dalej „zaliczką”, w wysokości 30 zł za każdy kilowat mocy przyłączeniowej określonej we wniosku o określenie warunków  przyłączenia, z uwzględnieniem ust. 8b.” .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 Art. 7 ust. 8 pkt 3 lit. a powyższej ustawy stanowi, że „za przyłączenie źródeł współpracujących z siecią oraz sieci przedsiębiorstw energetycznych  zajmujących się przesyłaniem lub dystrybucją paliw gazowych lub energii pobiera się opłatę ustaloną na podstawie rzeczywistych nakładów poniesionych na  realizację przyłączenia, z wyłączeniem (…) instalacji odnawialnego źródła energii o mocy elektrycznej zainstalowanej nie wyższej niż 5 MW </w:t>
      </w:r>
      <w:r w:rsidRPr="000924F3">
        <w:rPr>
          <w:rFonts w:asciiTheme="minorHAnsi" w:hAnsiTheme="minorHAnsi" w:cstheme="minorHAnsi"/>
          <w:color w:val="auto"/>
          <w:szCs w:val="24"/>
          <w:lang w:eastAsia="en-US"/>
          <w14:ligatures w14:val="standardContextual"/>
        </w:rPr>
        <w:lastRenderedPageBreak/>
        <w:t>oraz  jednostek kogeneracji o mocy elektrycznej zainstalowanej poniżej 1 MW, za których przyłączenie pobiera się połowę opłaty ustalonej na podstawie  rzeczywistych nakładów”.</w:t>
      </w:r>
    </w:p>
    <w:p w:rsidR="005F14F9" w:rsidRDefault="005F14F9" w:rsidP="005F14F9">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5</w:t>
      </w:r>
      <w:r w:rsidRPr="003454C3">
        <w:rPr>
          <w:rFonts w:asciiTheme="minorHAnsi" w:eastAsia="Verdana" w:hAnsiTheme="minorHAnsi" w:cstheme="minorHAnsi"/>
          <w:b/>
          <w:bCs/>
          <w:color w:val="0070C0"/>
          <w:spacing w:val="-10"/>
          <w:lang w:bidi="pl-PL"/>
        </w:rPr>
        <w:t>.</w:t>
      </w:r>
    </w:p>
    <w:p w:rsidR="00BA6BCE" w:rsidRPr="00BA6BCE" w:rsidRDefault="00BA6BCE" w:rsidP="00BA6BCE">
      <w:pPr>
        <w:pStyle w:val="cse630b307"/>
        <w:rPr>
          <w:rFonts w:asciiTheme="minorHAnsi" w:hAnsiTheme="minorHAnsi" w:cstheme="minorHAnsi"/>
          <w:b/>
          <w:i/>
          <w:color w:val="0070C0"/>
          <w:sz w:val="24"/>
        </w:rPr>
      </w:pPr>
      <w:r w:rsidRPr="00BA6BCE">
        <w:rPr>
          <w:rFonts w:asciiTheme="minorHAnsi" w:hAnsiTheme="minorHAnsi" w:cstheme="minorHAnsi"/>
          <w:b/>
          <w:i/>
          <w:color w:val="0070C0"/>
          <w:sz w:val="24"/>
        </w:rPr>
        <w:t>Zgodnie z odpowiedzią na pytania nr 1, 3</w:t>
      </w:r>
      <w:r>
        <w:rPr>
          <w:rFonts w:asciiTheme="minorHAnsi" w:hAnsiTheme="minorHAnsi" w:cstheme="minorHAnsi"/>
          <w:b/>
          <w:i/>
          <w:color w:val="0070C0"/>
          <w:sz w:val="24"/>
        </w:rPr>
        <w:t>,</w:t>
      </w:r>
      <w:r w:rsidRPr="00BA6BCE">
        <w:rPr>
          <w:rFonts w:asciiTheme="minorHAnsi" w:hAnsiTheme="minorHAnsi" w:cstheme="minorHAnsi"/>
          <w:b/>
          <w:i/>
          <w:color w:val="0070C0"/>
          <w:sz w:val="24"/>
        </w:rPr>
        <w:t xml:space="preserve"> 4 oraz 6.</w:t>
      </w:r>
    </w:p>
    <w:p w:rsidR="005F14F9" w:rsidRPr="00BA6BCE" w:rsidRDefault="005F14F9" w:rsidP="00BA6BCE">
      <w:pPr>
        <w:pStyle w:val="cse630b307"/>
        <w:rPr>
          <w:rFonts w:asciiTheme="minorHAnsi" w:hAnsiTheme="minorHAnsi" w:cstheme="minorHAnsi"/>
          <w:b/>
          <w:spacing w:val="-8"/>
          <w:sz w:val="24"/>
        </w:rPr>
      </w:pPr>
      <w:r w:rsidRPr="00BA6BCE">
        <w:rPr>
          <w:rFonts w:asciiTheme="minorHAnsi" w:hAnsiTheme="minorHAnsi" w:cstheme="minorHAnsi"/>
          <w:b/>
          <w:spacing w:val="-8"/>
          <w:sz w:val="24"/>
        </w:rPr>
        <w:t>Pytanie 6</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Czy Zamawiający uwzględnił w terminie realizacji inwestycji czas na uzyskanie warunków przyłączenia?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Wykonawca wskazuje, że zgodnie z art. 7 ust. 8g pkt 4 ustawy z dnia 10 kwietnia 1997 roku – Prawo energetyczne (Dz. U. 1997 Nr 54  poz. 348 ze zm.) przedsiębiorstwo energetyczne zajmujące się przesyłaniem lub dystrybucją energii elektrycznej jest obowiązane wydać warunki przyłączenia w terminie 120 dni od dnia złożenia wniosku przez wnioskodawcę zaliczonego do III lub VI grupy przyłączeniowej - dla obiektu przyłączanego do sieci o napięciu wyższym niż 1 kV wyposażonego w źródło lub magazyn energii elektrycznej.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Art. 7 ust. 8g6 powołanej ustawy stanowi, że przedsiębiorstwo energetyczne zajmujące się przesyłaniem lub dystrybucją energii elektrycznej może przedłużyć terminy określone w ust. 8g o maksymalnie połowę terminu.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Powyższe umożliwia OSD weryfikowanie wniosku nawet przez 180-dniowy okres. Termin na wydanie warunków przyłączenia pozostaje zatem bez wpływu Wykonawcy.  </w:t>
      </w:r>
    </w:p>
    <w:p w:rsidR="005F14F9" w:rsidRDefault="005F14F9" w:rsidP="005F14F9">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6</w:t>
      </w:r>
      <w:r w:rsidRPr="003454C3">
        <w:rPr>
          <w:rFonts w:asciiTheme="minorHAnsi" w:eastAsia="Verdana" w:hAnsiTheme="minorHAnsi" w:cstheme="minorHAnsi"/>
          <w:b/>
          <w:bCs/>
          <w:color w:val="0070C0"/>
          <w:spacing w:val="-10"/>
          <w:lang w:bidi="pl-PL"/>
        </w:rPr>
        <w:t>.</w:t>
      </w:r>
    </w:p>
    <w:p w:rsidR="005F14F9" w:rsidRPr="00BA6BCE" w:rsidRDefault="005F14F9" w:rsidP="005F14F9">
      <w:pPr>
        <w:spacing w:line="360" w:lineRule="auto"/>
        <w:rPr>
          <w:rFonts w:asciiTheme="minorHAnsi" w:eastAsia="Verdana" w:hAnsiTheme="minorHAnsi" w:cstheme="minorHAnsi"/>
          <w:b/>
          <w:bCs/>
          <w:i/>
          <w:color w:val="0070C0"/>
          <w:spacing w:val="-10"/>
          <w:lang w:bidi="pl-PL"/>
        </w:rPr>
      </w:pPr>
      <w:r w:rsidRPr="00BA6BCE">
        <w:rPr>
          <w:rFonts w:asciiTheme="minorHAnsi" w:eastAsia="Verdana" w:hAnsiTheme="minorHAnsi" w:cstheme="minorHAnsi"/>
          <w:b/>
          <w:bCs/>
          <w:i/>
          <w:color w:val="0070C0"/>
          <w:spacing w:val="-10"/>
          <w:lang w:bidi="pl-PL"/>
        </w:rPr>
        <w:t xml:space="preserve">Zamawiający informuje, iż </w:t>
      </w:r>
      <w:r w:rsidR="002E25C8" w:rsidRPr="00BA6BCE">
        <w:rPr>
          <w:rFonts w:asciiTheme="minorHAnsi" w:eastAsia="Verdana" w:hAnsiTheme="minorHAnsi" w:cstheme="minorHAnsi"/>
          <w:b/>
          <w:bCs/>
          <w:i/>
          <w:color w:val="0070C0"/>
          <w:spacing w:val="-10"/>
          <w:lang w:bidi="pl-PL"/>
        </w:rPr>
        <w:t>w terminie realizacji umowy uwzględnił czas potrzebny na realizację</w:t>
      </w:r>
      <w:r w:rsidRPr="00BA6BCE">
        <w:rPr>
          <w:rFonts w:asciiTheme="minorHAnsi" w:eastAsia="Verdana" w:hAnsiTheme="minorHAnsi" w:cstheme="minorHAnsi"/>
          <w:b/>
          <w:bCs/>
          <w:i/>
          <w:color w:val="0070C0"/>
          <w:spacing w:val="-10"/>
          <w:lang w:bidi="pl-PL"/>
        </w:rPr>
        <w:t xml:space="preserve"> </w:t>
      </w:r>
      <w:r w:rsidR="002E25C8" w:rsidRPr="00BA6BCE">
        <w:rPr>
          <w:rFonts w:asciiTheme="minorHAnsi" w:eastAsia="Verdana" w:hAnsiTheme="minorHAnsi" w:cstheme="minorHAnsi"/>
          <w:b/>
          <w:bCs/>
          <w:i/>
          <w:color w:val="0070C0"/>
          <w:spacing w:val="-10"/>
          <w:lang w:bidi="pl-PL"/>
        </w:rPr>
        <w:t xml:space="preserve">inwestycji, ponadto w </w:t>
      </w:r>
      <w:r w:rsidR="00FD1FF1" w:rsidRPr="00BA6BCE">
        <w:rPr>
          <w:rFonts w:asciiTheme="minorHAnsi" w:hAnsiTheme="minorHAnsi" w:cstheme="minorHAnsi"/>
          <w:b/>
          <w:color w:val="0070C0"/>
          <w:szCs w:val="24"/>
        </w:rPr>
        <w:t>§</w:t>
      </w:r>
      <w:r w:rsidR="00FD1FF1" w:rsidRPr="00BA6BCE">
        <w:rPr>
          <w:rFonts w:asciiTheme="minorHAnsi" w:eastAsia="Verdana" w:hAnsiTheme="minorHAnsi" w:cstheme="minorHAnsi"/>
          <w:b/>
          <w:bCs/>
          <w:i/>
          <w:color w:val="0070C0"/>
          <w:spacing w:val="-10"/>
          <w:lang w:bidi="pl-PL"/>
        </w:rPr>
        <w:t>23</w:t>
      </w:r>
      <w:r w:rsidR="002E25C8" w:rsidRPr="00BA6BCE">
        <w:rPr>
          <w:rFonts w:asciiTheme="minorHAnsi" w:eastAsia="Verdana" w:hAnsiTheme="minorHAnsi" w:cstheme="minorHAnsi"/>
          <w:b/>
          <w:bCs/>
          <w:i/>
          <w:color w:val="0070C0"/>
          <w:spacing w:val="-10"/>
          <w:lang w:bidi="pl-PL"/>
        </w:rPr>
        <w:t xml:space="preserve"> projekcie umowy </w:t>
      </w:r>
      <w:r w:rsidR="00FD1FF1" w:rsidRPr="00BA6BCE">
        <w:rPr>
          <w:rFonts w:asciiTheme="minorHAnsi" w:eastAsia="Verdana" w:hAnsiTheme="minorHAnsi" w:cstheme="minorHAnsi"/>
          <w:b/>
          <w:bCs/>
          <w:i/>
          <w:color w:val="0070C0"/>
          <w:spacing w:val="-10"/>
          <w:lang w:bidi="pl-PL"/>
        </w:rPr>
        <w:t>Zamawiający przewidział możliwość dokonania zmian umowy.</w:t>
      </w:r>
    </w:p>
    <w:p w:rsidR="005F14F9" w:rsidRPr="003454C3" w:rsidRDefault="005F14F9" w:rsidP="005F14F9">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7</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 xml:space="preserve">Czy Zamawiający uwzględnił ryzyko nieotrzymania warunków przyłączenia lub abstrakcyjnego terminu przyłączenia instalacji przez OSD? Co w takiej sytuacji? </w:t>
      </w:r>
    </w:p>
    <w:p w:rsidR="000924F3" w:rsidRPr="000924F3" w:rsidRDefault="000924F3" w:rsidP="000924F3">
      <w:pPr>
        <w:spacing w:after="160" w:line="360" w:lineRule="auto"/>
        <w:ind w:left="0" w:firstLine="0"/>
        <w:rPr>
          <w:rFonts w:asciiTheme="minorHAnsi" w:hAnsiTheme="minorHAnsi" w:cstheme="minorHAnsi"/>
          <w:color w:val="auto"/>
          <w:szCs w:val="24"/>
          <w:lang w:eastAsia="en-US"/>
          <w14:ligatures w14:val="standardContextual"/>
        </w:rPr>
      </w:pPr>
      <w:r w:rsidRPr="000924F3">
        <w:rPr>
          <w:rFonts w:asciiTheme="minorHAnsi" w:hAnsiTheme="minorHAnsi" w:cstheme="minorHAnsi"/>
          <w:color w:val="auto"/>
          <w:szCs w:val="24"/>
          <w:lang w:eastAsia="en-US"/>
          <w14:ligatures w14:val="standardContextual"/>
        </w:rPr>
        <w:t>Wykonawca wskazuje, że zawsze istnieje realne prawdopodobieństwo nieotrzymania warunków przyłączenia lub też wystąpienia sytuacji, że planowany przez OSD termin wykonania lub modernizacji przyłącza znacząco przewyższy termin realizacji inwestycji (np. koniec 2025 roku).</w:t>
      </w:r>
    </w:p>
    <w:p w:rsidR="005F14F9" w:rsidRDefault="005F14F9" w:rsidP="005F14F9">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lastRenderedPageBreak/>
        <w:t xml:space="preserve">Odpowiedź </w:t>
      </w:r>
      <w:r>
        <w:rPr>
          <w:rFonts w:asciiTheme="minorHAnsi" w:eastAsia="Verdana" w:hAnsiTheme="minorHAnsi" w:cstheme="minorHAnsi"/>
          <w:b/>
          <w:bCs/>
          <w:color w:val="0070C0"/>
          <w:spacing w:val="-10"/>
          <w:lang w:bidi="pl-PL"/>
        </w:rPr>
        <w:t>7</w:t>
      </w:r>
      <w:r w:rsidRPr="003454C3">
        <w:rPr>
          <w:rFonts w:asciiTheme="minorHAnsi" w:eastAsia="Verdana" w:hAnsiTheme="minorHAnsi" w:cstheme="minorHAnsi"/>
          <w:b/>
          <w:bCs/>
          <w:color w:val="0070C0"/>
          <w:spacing w:val="-10"/>
          <w:lang w:bidi="pl-PL"/>
        </w:rPr>
        <w:t>.</w:t>
      </w:r>
    </w:p>
    <w:p w:rsidR="00BA6BCE" w:rsidRPr="00BA6BCE" w:rsidRDefault="00BA6BCE" w:rsidP="00BA6BCE">
      <w:pPr>
        <w:rPr>
          <w:rFonts w:asciiTheme="minorHAnsi" w:hAnsiTheme="minorHAnsi" w:cstheme="minorHAnsi"/>
          <w:b/>
          <w:i/>
          <w:color w:val="0070C0"/>
        </w:rPr>
      </w:pPr>
      <w:r w:rsidRPr="00BA6BCE">
        <w:rPr>
          <w:rFonts w:asciiTheme="minorHAnsi" w:hAnsiTheme="minorHAnsi" w:cstheme="minorHAnsi"/>
          <w:b/>
          <w:i/>
          <w:color w:val="0070C0"/>
        </w:rPr>
        <w:t xml:space="preserve">Zamawiający informuje, że bierze pod uwagę ryzyko długiego terminu przyłączania instalacji przez OSD i zawarł stosowne zapisy w umowie. W przypadku wystąpienia takiego zdarzenia w §23 projekcie umowy Zamawiający przewidział możliwość dokonania zmian umowy. W sytuacji nie otrzymania warunków przyłączeniowy Zmawiający rozwiąże umowę i rozliczy Wykonawcę z realizowanych prac. </w:t>
      </w:r>
    </w:p>
    <w:p w:rsidR="00461337" w:rsidRDefault="00461337" w:rsidP="00461337">
      <w:pPr>
        <w:spacing w:line="360" w:lineRule="auto"/>
        <w:rPr>
          <w:rFonts w:asciiTheme="minorHAnsi" w:hAnsiTheme="minorHAnsi" w:cstheme="minorHAnsi"/>
          <w:color w:val="FF0000"/>
        </w:rPr>
      </w:pPr>
    </w:p>
    <w:p w:rsidR="00461337" w:rsidRPr="00A51899" w:rsidRDefault="00461337" w:rsidP="00461337">
      <w:pPr>
        <w:spacing w:line="360" w:lineRule="auto"/>
        <w:rPr>
          <w:rFonts w:asciiTheme="minorHAnsi" w:hAnsiTheme="minorHAnsi" w:cstheme="minorHAnsi"/>
          <w:color w:val="FF0000"/>
        </w:rPr>
      </w:pPr>
      <w:r w:rsidRPr="00C912FB">
        <w:rPr>
          <w:rFonts w:asciiTheme="minorHAnsi" w:hAnsiTheme="minorHAnsi" w:cstheme="minorHAnsi"/>
          <w:color w:val="FF0000"/>
        </w:rPr>
        <w:t>Pytani</w:t>
      </w:r>
      <w:r>
        <w:rPr>
          <w:rFonts w:asciiTheme="minorHAnsi" w:hAnsiTheme="minorHAnsi" w:cstheme="minorHAnsi"/>
          <w:color w:val="FF0000"/>
        </w:rPr>
        <w:t xml:space="preserve">a </w:t>
      </w:r>
      <w:r w:rsidRPr="00C912FB">
        <w:rPr>
          <w:rFonts w:asciiTheme="minorHAnsi" w:hAnsiTheme="minorHAnsi" w:cstheme="minorHAnsi"/>
          <w:color w:val="FF0000"/>
        </w:rPr>
        <w:t xml:space="preserve">- zestaw </w:t>
      </w:r>
      <w:r>
        <w:rPr>
          <w:rFonts w:asciiTheme="minorHAnsi" w:hAnsiTheme="minorHAnsi" w:cstheme="minorHAnsi"/>
          <w:color w:val="FF0000"/>
        </w:rPr>
        <w:t>4</w:t>
      </w:r>
    </w:p>
    <w:p w:rsidR="00461337" w:rsidRDefault="00461337" w:rsidP="00461337">
      <w:pPr>
        <w:spacing w:line="360" w:lineRule="auto"/>
        <w:rPr>
          <w:rFonts w:asciiTheme="minorHAnsi" w:hAnsiTheme="minorHAnsi" w:cstheme="minorHAnsi"/>
          <w:b/>
          <w:spacing w:val="-8"/>
        </w:rPr>
      </w:pPr>
      <w:r w:rsidRPr="00C30061">
        <w:rPr>
          <w:rFonts w:asciiTheme="minorHAnsi" w:hAnsiTheme="minorHAnsi" w:cstheme="minorHAnsi"/>
          <w:b/>
          <w:spacing w:val="-8"/>
        </w:rPr>
        <w:t xml:space="preserve">Pytanie </w:t>
      </w:r>
      <w:r>
        <w:rPr>
          <w:rFonts w:asciiTheme="minorHAnsi" w:hAnsiTheme="minorHAnsi" w:cstheme="minorHAnsi"/>
          <w:b/>
          <w:spacing w:val="-8"/>
        </w:rPr>
        <w:t>1</w:t>
      </w:r>
    </w:p>
    <w:p w:rsidR="00F92F1B" w:rsidRPr="00F92F1B" w:rsidRDefault="00F92F1B" w:rsidP="00461337">
      <w:pPr>
        <w:spacing w:line="360" w:lineRule="auto"/>
        <w:rPr>
          <w:rFonts w:asciiTheme="minorHAnsi" w:hAnsiTheme="minorHAnsi" w:cstheme="minorHAnsi"/>
        </w:rPr>
      </w:pPr>
      <w:r w:rsidRPr="00F92F1B">
        <w:rPr>
          <w:rFonts w:asciiTheme="minorHAnsi" w:hAnsiTheme="minorHAnsi" w:cstheme="minorHAnsi"/>
        </w:rPr>
        <w:t>Czy Zamawiający posiada promesę od zakładu energetycznego?</w:t>
      </w:r>
    </w:p>
    <w:p w:rsidR="00461337" w:rsidRPr="003454C3"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w:t>
      </w:r>
      <w:r w:rsidRPr="003454C3">
        <w:rPr>
          <w:rFonts w:asciiTheme="minorHAnsi" w:eastAsia="Verdana" w:hAnsiTheme="minorHAnsi" w:cstheme="minorHAnsi"/>
          <w:b/>
          <w:bCs/>
          <w:color w:val="0070C0"/>
          <w:spacing w:val="-10"/>
          <w:lang w:bidi="pl-PL"/>
        </w:rPr>
        <w:t>.</w:t>
      </w:r>
    </w:p>
    <w:p w:rsidR="004C520C" w:rsidRPr="004C520C" w:rsidRDefault="00461337" w:rsidP="004C520C">
      <w:pPr>
        <w:pStyle w:val="cs95e872d0"/>
        <w:spacing w:line="360" w:lineRule="auto"/>
        <w:rPr>
          <w:rFonts w:asciiTheme="minorHAnsi" w:hAnsiTheme="minorHAnsi" w:cstheme="minorHAnsi"/>
          <w:b/>
          <w:i/>
          <w:color w:val="0070C0"/>
        </w:rPr>
      </w:pPr>
      <w:r w:rsidRPr="004C520C">
        <w:rPr>
          <w:rFonts w:asciiTheme="minorHAnsi" w:hAnsiTheme="minorHAnsi" w:cstheme="minorHAnsi"/>
          <w:b/>
          <w:i/>
          <w:color w:val="0070C0"/>
        </w:rPr>
        <w:t xml:space="preserve">Zamawiający informuje, iż </w:t>
      </w:r>
      <w:r w:rsidR="00F92F1B" w:rsidRPr="004C520C">
        <w:rPr>
          <w:rFonts w:asciiTheme="minorHAnsi" w:hAnsiTheme="minorHAnsi" w:cstheme="minorHAnsi"/>
          <w:b/>
          <w:i/>
          <w:color w:val="0070C0"/>
        </w:rPr>
        <w:t>nie posiada promesy od zakładu energetycznego</w:t>
      </w:r>
      <w:r w:rsidR="004C520C" w:rsidRPr="004C520C">
        <w:rPr>
          <w:rFonts w:asciiTheme="minorHAnsi" w:hAnsiTheme="minorHAnsi" w:cstheme="minorHAnsi"/>
          <w:b/>
          <w:i/>
          <w:color w:val="0070C0"/>
        </w:rPr>
        <w:t xml:space="preserve"> </w:t>
      </w:r>
      <w:r w:rsidR="004C520C" w:rsidRPr="004C520C">
        <w:rPr>
          <w:rStyle w:val="cs2e101ac81"/>
          <w:rFonts w:asciiTheme="minorHAnsi" w:hAnsiTheme="minorHAnsi" w:cstheme="minorHAnsi"/>
          <w:b/>
          <w:i/>
          <w:color w:val="0070C0"/>
        </w:rPr>
        <w:t>- jej uzyskanie leży po stronie Wykonawcy.</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2</w:t>
      </w:r>
    </w:p>
    <w:p w:rsidR="00F92F1B" w:rsidRPr="00F92F1B" w:rsidRDefault="00F92F1B" w:rsidP="00461337">
      <w:pPr>
        <w:spacing w:line="360" w:lineRule="auto"/>
        <w:rPr>
          <w:rFonts w:asciiTheme="minorHAnsi" w:hAnsiTheme="minorHAnsi" w:cstheme="minorHAnsi"/>
        </w:rPr>
      </w:pPr>
      <w:r w:rsidRPr="00F92F1B">
        <w:rPr>
          <w:rFonts w:asciiTheme="minorHAnsi" w:hAnsiTheme="minorHAnsi" w:cstheme="minorHAnsi"/>
        </w:rPr>
        <w:t>Czy Zamawiający posiada warunki zabudowy dla przedmiotowej inwestycji lub jeżeli na danym terenie jest MPZP to czy dopuszcza on realizację inwestycji na wskazanym terenie?</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2</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95e872d0"/>
        <w:spacing w:line="360" w:lineRule="auto"/>
        <w:jc w:val="both"/>
        <w:rPr>
          <w:rFonts w:asciiTheme="minorHAnsi" w:hAnsiTheme="minorHAnsi" w:cstheme="minorHAnsi"/>
          <w:b/>
          <w:i/>
          <w:color w:val="0070C0"/>
        </w:rPr>
      </w:pPr>
      <w:r w:rsidRPr="004C520C">
        <w:rPr>
          <w:rStyle w:val="cs2e101ac81"/>
          <w:rFonts w:asciiTheme="minorHAnsi" w:hAnsiTheme="minorHAnsi" w:cstheme="minorHAnsi"/>
          <w:b/>
          <w:i/>
          <w:color w:val="0070C0"/>
        </w:rPr>
        <w:t>Zamawiający nie posiada warunków zabudowy. Uzy</w:t>
      </w:r>
      <w:r>
        <w:rPr>
          <w:rStyle w:val="cs2e101ac81"/>
          <w:rFonts w:asciiTheme="minorHAnsi" w:hAnsiTheme="minorHAnsi" w:cstheme="minorHAnsi"/>
          <w:b/>
          <w:i/>
          <w:color w:val="0070C0"/>
        </w:rPr>
        <w:t xml:space="preserve">skanie wszelkich zgód i decyzji </w:t>
      </w:r>
      <w:r w:rsidRPr="004C520C">
        <w:rPr>
          <w:rStyle w:val="cs2e101ac81"/>
          <w:rFonts w:asciiTheme="minorHAnsi" w:hAnsiTheme="minorHAnsi" w:cstheme="minorHAnsi"/>
          <w:b/>
          <w:i/>
          <w:color w:val="0070C0"/>
        </w:rPr>
        <w:t xml:space="preserve">budowlanych należy do obowiązków wykonawcy. Obszar wskazany jest objęty MPZP wskazany w uchwale nr XXVI/352/2005 Rady Gminy Białe Błota z dnia 31 marca 2005 r. dostępny </w:t>
      </w:r>
      <w:r>
        <w:rPr>
          <w:rStyle w:val="cs2e101ac81"/>
          <w:rFonts w:asciiTheme="minorHAnsi" w:hAnsiTheme="minorHAnsi" w:cstheme="minorHAnsi"/>
          <w:b/>
          <w:i/>
          <w:color w:val="0070C0"/>
        </w:rPr>
        <w:t>np.</w:t>
      </w:r>
      <w:r w:rsidRPr="004C520C">
        <w:rPr>
          <w:rStyle w:val="cs2e101ac81"/>
          <w:rFonts w:asciiTheme="minorHAnsi" w:hAnsiTheme="minorHAnsi" w:cstheme="minorHAnsi"/>
          <w:b/>
          <w:i/>
          <w:color w:val="0070C0"/>
        </w:rPr>
        <w:t xml:space="preserve"> na platformie Geoportal.</w:t>
      </w:r>
      <w:r w:rsidRPr="004C520C">
        <w:rPr>
          <w:rStyle w:val="cs9d249ccb1"/>
          <w:rFonts w:asciiTheme="minorHAnsi" w:hAnsiTheme="minorHAnsi" w:cstheme="minorHAnsi"/>
          <w:b/>
          <w:i/>
          <w:color w:val="0070C0"/>
        </w:rPr>
        <w:t xml:space="preserve"> </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3</w:t>
      </w:r>
    </w:p>
    <w:p w:rsidR="00F92F1B" w:rsidRPr="00F92F1B" w:rsidRDefault="00F92F1B" w:rsidP="00461337">
      <w:pPr>
        <w:spacing w:line="360" w:lineRule="auto"/>
        <w:rPr>
          <w:rFonts w:asciiTheme="minorHAnsi" w:hAnsiTheme="minorHAnsi" w:cstheme="minorHAnsi"/>
        </w:rPr>
      </w:pPr>
      <w:r w:rsidRPr="00F92F1B">
        <w:rPr>
          <w:rFonts w:asciiTheme="minorHAnsi" w:hAnsiTheme="minorHAnsi" w:cstheme="minorHAnsi"/>
        </w:rPr>
        <w:t>Czy Zamawiający uzyskiwał już jakiekolwiek dokumenty dotyczące przedmiotowej inwestycji?</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3</w:t>
      </w:r>
      <w:r w:rsidRPr="003454C3">
        <w:rPr>
          <w:rFonts w:asciiTheme="minorHAnsi" w:eastAsia="Verdana" w:hAnsiTheme="minorHAnsi" w:cstheme="minorHAnsi"/>
          <w:b/>
          <w:bCs/>
          <w:color w:val="0070C0"/>
          <w:spacing w:val="-10"/>
          <w:lang w:bidi="pl-PL"/>
        </w:rPr>
        <w:t>.</w:t>
      </w:r>
    </w:p>
    <w:p w:rsidR="00461337" w:rsidRPr="00F92F1B" w:rsidRDefault="00461337" w:rsidP="00461337">
      <w:pPr>
        <w:spacing w:line="360" w:lineRule="auto"/>
        <w:rPr>
          <w:rFonts w:asciiTheme="minorHAnsi" w:eastAsia="Verdana" w:hAnsiTheme="minorHAnsi" w:cstheme="minorHAnsi"/>
          <w:b/>
          <w:bCs/>
          <w:i/>
          <w:color w:val="0070C0"/>
          <w:spacing w:val="-10"/>
          <w:lang w:bidi="pl-PL"/>
        </w:rPr>
      </w:pPr>
      <w:r w:rsidRPr="00F92F1B">
        <w:rPr>
          <w:rFonts w:asciiTheme="minorHAnsi" w:eastAsia="Verdana" w:hAnsiTheme="minorHAnsi" w:cstheme="minorHAnsi"/>
          <w:b/>
          <w:bCs/>
          <w:i/>
          <w:color w:val="0070C0"/>
          <w:spacing w:val="-10"/>
          <w:lang w:bidi="pl-PL"/>
        </w:rPr>
        <w:t xml:space="preserve">Zamawiający informuje, iż  nie posiada żadnych </w:t>
      </w:r>
      <w:r w:rsidR="00F92F1B" w:rsidRPr="00F92F1B">
        <w:rPr>
          <w:rFonts w:asciiTheme="minorHAnsi" w:eastAsia="Verdana" w:hAnsiTheme="minorHAnsi" w:cstheme="minorHAnsi"/>
          <w:b/>
          <w:bCs/>
          <w:i/>
          <w:color w:val="0070C0"/>
          <w:spacing w:val="-10"/>
          <w:lang w:bidi="pl-PL"/>
        </w:rPr>
        <w:t>innych dokumentów wszystkie zostały udostępnione na stronie postępowania.</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4</w:t>
      </w:r>
    </w:p>
    <w:p w:rsidR="00F92F1B" w:rsidRPr="00F92F1B" w:rsidRDefault="00F92F1B" w:rsidP="00461337">
      <w:pPr>
        <w:spacing w:line="360" w:lineRule="auto"/>
        <w:rPr>
          <w:rFonts w:asciiTheme="minorHAnsi" w:hAnsiTheme="minorHAnsi" w:cstheme="minorHAnsi"/>
          <w:color w:val="auto"/>
          <w:lang w:eastAsia="en-US"/>
          <w14:ligatures w14:val="standardContextual"/>
        </w:rPr>
      </w:pPr>
      <w:r w:rsidRPr="00F92F1B">
        <w:rPr>
          <w:rFonts w:asciiTheme="minorHAnsi" w:hAnsiTheme="minorHAnsi" w:cstheme="minorHAnsi"/>
        </w:rPr>
        <w:t>Czy Zamawiający lub inny podmiot w imieniu Zamawiającego występował już o warunki do OSD dla inwestycji na tym terenie?</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4</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95e872d0"/>
        <w:spacing w:line="360" w:lineRule="auto"/>
        <w:jc w:val="both"/>
        <w:rPr>
          <w:rFonts w:asciiTheme="minorHAnsi" w:hAnsiTheme="minorHAnsi" w:cstheme="minorHAnsi"/>
          <w:b/>
          <w:i/>
          <w:color w:val="0070C0"/>
        </w:rPr>
      </w:pPr>
      <w:r w:rsidRPr="004C520C">
        <w:rPr>
          <w:rStyle w:val="cs2e101ac81"/>
          <w:rFonts w:asciiTheme="minorHAnsi" w:hAnsiTheme="minorHAnsi" w:cstheme="minorHAnsi"/>
          <w:b/>
          <w:i/>
          <w:color w:val="0070C0"/>
        </w:rPr>
        <w:lastRenderedPageBreak/>
        <w:t xml:space="preserve">Zamawiający nie występował o warunki przyłączeniowe. Ich uzyskanie </w:t>
      </w:r>
      <w:r>
        <w:rPr>
          <w:rStyle w:val="cs2e101ac81"/>
          <w:rFonts w:asciiTheme="minorHAnsi" w:hAnsiTheme="minorHAnsi" w:cstheme="minorHAnsi"/>
          <w:b/>
          <w:i/>
          <w:color w:val="0070C0"/>
        </w:rPr>
        <w:t>leży po stronie W</w:t>
      </w:r>
      <w:r w:rsidRPr="004C520C">
        <w:rPr>
          <w:rStyle w:val="cs2e101ac81"/>
          <w:rFonts w:asciiTheme="minorHAnsi" w:hAnsiTheme="minorHAnsi" w:cstheme="minorHAnsi"/>
          <w:b/>
          <w:i/>
          <w:color w:val="0070C0"/>
        </w:rPr>
        <w:t>ykonawcy.</w:t>
      </w:r>
      <w:r w:rsidRPr="004C520C">
        <w:rPr>
          <w:rStyle w:val="cs9d249ccb1"/>
          <w:rFonts w:asciiTheme="minorHAnsi" w:hAnsiTheme="minorHAnsi" w:cstheme="minorHAnsi"/>
          <w:b/>
          <w:i/>
          <w:color w:val="0070C0"/>
        </w:rPr>
        <w:t xml:space="preserve"> </w:t>
      </w:r>
      <w:r w:rsidRPr="004C520C">
        <w:rPr>
          <w:rStyle w:val="cs2e101ac81"/>
          <w:rFonts w:asciiTheme="minorHAnsi" w:hAnsiTheme="minorHAnsi" w:cstheme="minorHAnsi"/>
          <w:b/>
          <w:i/>
          <w:color w:val="0070C0"/>
        </w:rPr>
        <w:t xml:space="preserve">W sąsiedniej zabudowie znajduje się infrastruktura Wod-Kan, posiadająca własną infrastrukturę elektryczną. </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5</w:t>
      </w:r>
    </w:p>
    <w:p w:rsidR="00F92F1B" w:rsidRPr="00F92F1B" w:rsidRDefault="00F92F1B" w:rsidP="00461337">
      <w:pPr>
        <w:spacing w:line="360" w:lineRule="auto"/>
        <w:rPr>
          <w:rFonts w:asciiTheme="minorHAnsi" w:hAnsiTheme="minorHAnsi" w:cstheme="minorHAnsi"/>
          <w:color w:val="auto"/>
          <w:szCs w:val="24"/>
          <w:lang w:eastAsia="en-US"/>
          <w14:ligatures w14:val="standardContextual"/>
        </w:rPr>
      </w:pPr>
      <w:r w:rsidRPr="00F92F1B">
        <w:rPr>
          <w:rFonts w:asciiTheme="minorHAnsi" w:hAnsiTheme="minorHAnsi" w:cstheme="minorHAnsi"/>
        </w:rPr>
        <w:t>Czy Zamawiający ma wiedzę odnośnie miejsca wpięcia planowanej instalacji do sieci energetycznej? Jeżeli tak to jaka jest odległość.</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5</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95e872d0"/>
        <w:spacing w:line="360" w:lineRule="auto"/>
        <w:rPr>
          <w:rFonts w:asciiTheme="minorHAnsi" w:hAnsiTheme="minorHAnsi" w:cstheme="minorHAnsi"/>
          <w:b/>
          <w:i/>
          <w:color w:val="0070C0"/>
        </w:rPr>
      </w:pPr>
      <w:r w:rsidRPr="004C520C">
        <w:rPr>
          <w:rStyle w:val="cs2e101ac81"/>
          <w:rFonts w:asciiTheme="minorHAnsi" w:hAnsiTheme="minorHAnsi" w:cstheme="minorHAnsi"/>
          <w:b/>
          <w:i/>
          <w:color w:val="0070C0"/>
        </w:rPr>
        <w:t>Zamawiający informuje, że sporządzenie projektu i uzyskanie odpowiednich decyzji i zgód administracyjnych leżą po stronie wykonawcy.</w:t>
      </w:r>
      <w:r w:rsidRPr="004C520C">
        <w:rPr>
          <w:rStyle w:val="cs9d249ccb1"/>
          <w:rFonts w:asciiTheme="minorHAnsi" w:hAnsiTheme="minorHAnsi" w:cstheme="minorHAnsi"/>
          <w:b/>
          <w:i/>
          <w:color w:val="0070C0"/>
        </w:rPr>
        <w:t xml:space="preserve"> </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6</w:t>
      </w:r>
    </w:p>
    <w:p w:rsidR="00F92F1B" w:rsidRPr="00F92F1B" w:rsidRDefault="00F92F1B" w:rsidP="00461337">
      <w:pPr>
        <w:spacing w:after="160" w:line="360" w:lineRule="auto"/>
        <w:ind w:left="0" w:firstLine="0"/>
        <w:rPr>
          <w:rFonts w:asciiTheme="minorHAnsi" w:hAnsiTheme="minorHAnsi" w:cstheme="minorHAnsi"/>
        </w:rPr>
      </w:pPr>
      <w:r w:rsidRPr="00F92F1B">
        <w:rPr>
          <w:rFonts w:asciiTheme="minorHAnsi" w:hAnsiTheme="minorHAnsi" w:cstheme="minorHAnsi"/>
        </w:rPr>
        <w:t>Czy Zamawiający ma wiedzę dotyczącą niezbędnych terminów dla uzyskania warunków zabudowy, warunków OSD itp. Pytanie to jest ściśle powiązane z terminem jaki Zamawiający określił dla realizacji zamówienia.</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6</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d15247b9"/>
        <w:spacing w:line="360" w:lineRule="auto"/>
        <w:jc w:val="both"/>
        <w:rPr>
          <w:rFonts w:asciiTheme="minorHAnsi" w:hAnsiTheme="minorHAnsi" w:cstheme="minorHAnsi"/>
          <w:b/>
          <w:i/>
          <w:color w:val="0070C0"/>
        </w:rPr>
      </w:pPr>
      <w:r w:rsidRPr="004C520C">
        <w:rPr>
          <w:rStyle w:val="cs2e101ac81"/>
          <w:rFonts w:asciiTheme="minorHAnsi" w:hAnsiTheme="minorHAnsi" w:cstheme="minorHAnsi"/>
          <w:b/>
          <w:i/>
          <w:color w:val="0070C0"/>
        </w:rPr>
        <w:t>Zamawiający informuje, iż terminy wskazane w Specyfikacji Warunków Zamówienia uwzględniają realizację inwestycji.</w:t>
      </w:r>
    </w:p>
    <w:p w:rsidR="00461337" w:rsidRPr="003454C3" w:rsidRDefault="00461337" w:rsidP="00461337">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7</w:t>
      </w:r>
    </w:p>
    <w:p w:rsidR="00F92F1B" w:rsidRPr="00F92F1B" w:rsidRDefault="00F92F1B" w:rsidP="00461337">
      <w:pPr>
        <w:spacing w:after="160" w:line="360" w:lineRule="auto"/>
        <w:ind w:left="0" w:firstLine="0"/>
        <w:rPr>
          <w:rFonts w:asciiTheme="minorHAnsi" w:hAnsiTheme="minorHAnsi" w:cstheme="minorHAnsi"/>
        </w:rPr>
      </w:pPr>
      <w:r w:rsidRPr="00F92F1B">
        <w:rPr>
          <w:rFonts w:asciiTheme="minorHAnsi" w:hAnsiTheme="minorHAnsi" w:cstheme="minorHAnsi"/>
        </w:rPr>
        <w:t>Czy Zamawiający bierze pod uwagę sytuację, która może nastąpić, że dla przedmiotowej inwestycji OSD wyda odmowę wydania warunków? Co w takiej sytuacji w kontekście wynagrodzenia dla Wykonawcy?</w:t>
      </w:r>
    </w:p>
    <w:p w:rsidR="00461337" w:rsidRDefault="00461337" w:rsidP="00461337">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7</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95e872d0"/>
        <w:spacing w:line="360" w:lineRule="auto"/>
        <w:jc w:val="both"/>
        <w:rPr>
          <w:rFonts w:asciiTheme="minorHAnsi" w:hAnsiTheme="minorHAnsi" w:cstheme="minorHAnsi"/>
          <w:b/>
          <w:i/>
          <w:color w:val="0070C0"/>
        </w:rPr>
      </w:pPr>
      <w:r w:rsidRPr="004C520C">
        <w:rPr>
          <w:rStyle w:val="cs2e101ac81"/>
          <w:rFonts w:asciiTheme="minorHAnsi" w:hAnsiTheme="minorHAnsi" w:cstheme="minorHAnsi"/>
          <w:b/>
          <w:i/>
          <w:color w:val="0070C0"/>
        </w:rPr>
        <w:t>Zamawiający informuje, że bierze pod uwagę ryzyko nie otrzymania warunków przyłączeniowych. W przypadku wystąpienia takiego zdarzenia Zamawiający rozwiąże umowę i rozliczy się z wykonawcę w zakresie zrealizowanej pracy.</w:t>
      </w:r>
    </w:p>
    <w:p w:rsidR="00F92F1B" w:rsidRDefault="00F92F1B" w:rsidP="00F92F1B">
      <w:pPr>
        <w:spacing w:line="360" w:lineRule="auto"/>
        <w:rPr>
          <w:rFonts w:asciiTheme="minorHAnsi" w:hAnsiTheme="minorHAnsi" w:cstheme="minorHAnsi"/>
          <w:b/>
          <w:spacing w:val="-8"/>
        </w:rPr>
      </w:pPr>
      <w:r w:rsidRPr="00C30061">
        <w:rPr>
          <w:rFonts w:asciiTheme="minorHAnsi" w:hAnsiTheme="minorHAnsi" w:cstheme="minorHAnsi"/>
          <w:b/>
          <w:spacing w:val="-8"/>
        </w:rPr>
        <w:t xml:space="preserve">Pytanie </w:t>
      </w:r>
      <w:r>
        <w:rPr>
          <w:rFonts w:asciiTheme="minorHAnsi" w:hAnsiTheme="minorHAnsi" w:cstheme="minorHAnsi"/>
          <w:b/>
          <w:spacing w:val="-8"/>
        </w:rPr>
        <w:t>8</w:t>
      </w:r>
    </w:p>
    <w:p w:rsidR="00F92F1B" w:rsidRPr="00F92F1B" w:rsidRDefault="00F92F1B" w:rsidP="00F92F1B">
      <w:pPr>
        <w:spacing w:line="360" w:lineRule="auto"/>
        <w:rPr>
          <w:rFonts w:asciiTheme="minorHAnsi" w:hAnsiTheme="minorHAnsi" w:cstheme="minorHAnsi"/>
        </w:rPr>
      </w:pPr>
      <w:r w:rsidRPr="00F92F1B">
        <w:rPr>
          <w:rFonts w:asciiTheme="minorHAnsi" w:hAnsiTheme="minorHAnsi" w:cstheme="minorHAnsi"/>
        </w:rPr>
        <w:t>Co w przypadku jeżeli z uzyskanych warunków od OSD wynikał będzie termin włączenia do sieci późniejszy niż termin wyznaczony na realizację inwestycji?</w:t>
      </w:r>
    </w:p>
    <w:p w:rsidR="00F92F1B" w:rsidRPr="003454C3"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8</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d15247b9"/>
        <w:spacing w:line="360" w:lineRule="auto"/>
        <w:jc w:val="both"/>
        <w:rPr>
          <w:rFonts w:asciiTheme="minorHAnsi" w:hAnsiTheme="minorHAnsi" w:cstheme="minorHAnsi"/>
          <w:b/>
          <w:i/>
          <w:color w:val="0070C0"/>
        </w:rPr>
      </w:pPr>
      <w:bookmarkStart w:id="1" w:name="_Hlk134623667"/>
      <w:r w:rsidRPr="004C520C">
        <w:rPr>
          <w:rStyle w:val="cs2e101ac81"/>
          <w:rFonts w:asciiTheme="minorHAnsi" w:hAnsiTheme="minorHAnsi" w:cstheme="minorHAnsi"/>
          <w:b/>
          <w:i/>
          <w:color w:val="0070C0"/>
        </w:rPr>
        <w:t>Zamawiający uwzględnił wszelkie procedury formalno-prawne w terminie realizacji zadania. W przypadku wystąpienia takiego zdarzenia w §23 projekcie umowy Zamawiający przewidział możliwość dokonania zmian umowy.</w:t>
      </w:r>
    </w:p>
    <w:bookmarkEnd w:id="1"/>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lastRenderedPageBreak/>
        <w:t xml:space="preserve">Pytanie </w:t>
      </w:r>
      <w:r>
        <w:rPr>
          <w:rFonts w:asciiTheme="minorHAnsi" w:hAnsiTheme="minorHAnsi" w:cstheme="minorHAnsi"/>
          <w:b/>
          <w:spacing w:val="-8"/>
        </w:rPr>
        <w:t>9</w:t>
      </w:r>
    </w:p>
    <w:p w:rsidR="00F92F1B" w:rsidRDefault="009C33D7" w:rsidP="00F92F1B">
      <w:pPr>
        <w:spacing w:line="360" w:lineRule="auto"/>
        <w:rPr>
          <w:rFonts w:asciiTheme="minorHAnsi" w:eastAsia="Verdana" w:hAnsiTheme="minorHAnsi" w:cstheme="minorHAnsi"/>
          <w:b/>
          <w:bCs/>
          <w:color w:val="0070C0"/>
          <w:spacing w:val="-10"/>
          <w:lang w:bidi="pl-PL"/>
        </w:rPr>
      </w:pPr>
      <w:r w:rsidRPr="009C33D7">
        <w:rPr>
          <w:rFonts w:asciiTheme="minorHAnsi" w:hAnsiTheme="minorHAnsi" w:cstheme="minorHAnsi"/>
        </w:rPr>
        <w:t>OSD w wydanych warunkach może narzucić dodatkowe koszty realizacji inwestycji. Czy w takim przypadku Zamawiający przewiduje dodatkowe wynagrodzenie dla Wykonawcy?</w:t>
      </w:r>
      <w:r>
        <w:t xml:space="preserve"> </w:t>
      </w:r>
      <w:r w:rsidR="00F92F1B" w:rsidRPr="003454C3">
        <w:rPr>
          <w:rFonts w:asciiTheme="minorHAnsi" w:eastAsia="Verdana" w:hAnsiTheme="minorHAnsi" w:cstheme="minorHAnsi"/>
          <w:b/>
          <w:bCs/>
          <w:color w:val="0070C0"/>
          <w:spacing w:val="-10"/>
          <w:lang w:bidi="pl-PL"/>
        </w:rPr>
        <w:t xml:space="preserve">Odpowiedź </w:t>
      </w:r>
      <w:r w:rsidR="00F92F1B">
        <w:rPr>
          <w:rFonts w:asciiTheme="minorHAnsi" w:eastAsia="Verdana" w:hAnsiTheme="minorHAnsi" w:cstheme="minorHAnsi"/>
          <w:b/>
          <w:bCs/>
          <w:color w:val="0070C0"/>
          <w:spacing w:val="-10"/>
          <w:lang w:bidi="pl-PL"/>
        </w:rPr>
        <w:t>9</w:t>
      </w:r>
      <w:r w:rsidR="00F92F1B" w:rsidRPr="003454C3">
        <w:rPr>
          <w:rFonts w:asciiTheme="minorHAnsi" w:eastAsia="Verdana" w:hAnsiTheme="minorHAnsi" w:cstheme="minorHAnsi"/>
          <w:b/>
          <w:bCs/>
          <w:color w:val="0070C0"/>
          <w:spacing w:val="-10"/>
          <w:lang w:bidi="pl-PL"/>
        </w:rPr>
        <w:t>.</w:t>
      </w:r>
    </w:p>
    <w:p w:rsidR="005B5C4C" w:rsidRPr="005B5C4C" w:rsidRDefault="005B5C4C" w:rsidP="00F92F1B">
      <w:pPr>
        <w:spacing w:line="360" w:lineRule="auto"/>
        <w:rPr>
          <w:rStyle w:val="cs1841f01e1"/>
          <w:color w:val="0070C0"/>
        </w:rPr>
      </w:pPr>
      <w:r w:rsidRPr="005B5C4C">
        <w:rPr>
          <w:rStyle w:val="cs1841f01e1"/>
          <w:color w:val="0070C0"/>
        </w:rPr>
        <w:t>Wykonawca w ofercie musi oszacować i uwzględnić wszelkie koszty wykonania zadania inwestycyjnego (wyłączając koszty opłaty przyłączeniowej). W wyjątkowym przypadku, gdy wydane warunki narzucać będą niestandardowe, nie dające się przewidzieć na tym etapie rozwiązania, w §23 projektu umowy Zamawiający przewidział możliwość dokonania zmian umowy.</w:t>
      </w:r>
    </w:p>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10</w:t>
      </w:r>
    </w:p>
    <w:p w:rsidR="009C33D7" w:rsidRPr="009C33D7" w:rsidRDefault="009C33D7" w:rsidP="009C33D7">
      <w:pPr>
        <w:spacing w:line="360" w:lineRule="auto"/>
        <w:rPr>
          <w:rFonts w:asciiTheme="minorHAnsi" w:hAnsiTheme="minorHAnsi" w:cstheme="minorHAnsi"/>
        </w:rPr>
      </w:pPr>
      <w:r w:rsidRPr="009C33D7">
        <w:rPr>
          <w:rFonts w:asciiTheme="minorHAnsi" w:hAnsiTheme="minorHAnsi" w:cstheme="minorHAnsi"/>
        </w:rPr>
        <w:t>Kto będzie uiszczać kaucję do OSD za wydanie warunków?</w:t>
      </w:r>
    </w:p>
    <w:p w:rsidR="00F92F1B"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10</w:t>
      </w:r>
      <w:r w:rsidRPr="003454C3">
        <w:rPr>
          <w:rFonts w:asciiTheme="minorHAnsi" w:eastAsia="Verdana" w:hAnsiTheme="minorHAnsi" w:cstheme="minorHAnsi"/>
          <w:b/>
          <w:bCs/>
          <w:color w:val="0070C0"/>
          <w:spacing w:val="-10"/>
          <w:lang w:bidi="pl-PL"/>
        </w:rPr>
        <w:t>.</w:t>
      </w:r>
    </w:p>
    <w:p w:rsidR="004C520C" w:rsidRPr="004C520C" w:rsidRDefault="004C520C" w:rsidP="005B5C4C">
      <w:pPr>
        <w:pStyle w:val="cs95e872d0"/>
        <w:spacing w:line="360" w:lineRule="auto"/>
        <w:jc w:val="both"/>
        <w:rPr>
          <w:rStyle w:val="cs2e101ac81"/>
          <w:rFonts w:asciiTheme="minorHAnsi" w:hAnsiTheme="minorHAnsi" w:cstheme="minorHAnsi"/>
          <w:b/>
          <w:i/>
          <w:color w:val="0070C0"/>
        </w:rPr>
      </w:pPr>
      <w:r w:rsidRPr="004C520C">
        <w:rPr>
          <w:rStyle w:val="cs2e101ac81"/>
          <w:rFonts w:asciiTheme="minorHAnsi" w:hAnsiTheme="minorHAnsi" w:cstheme="minorHAnsi"/>
          <w:b/>
          <w:i/>
          <w:color w:val="0070C0"/>
        </w:rPr>
        <w:t>Zamawiający informuje, że</w:t>
      </w:r>
      <w:r w:rsidR="005B5C4C">
        <w:rPr>
          <w:rStyle w:val="cs2e101ac81"/>
          <w:rFonts w:asciiTheme="minorHAnsi" w:hAnsiTheme="minorHAnsi" w:cstheme="minorHAnsi"/>
          <w:b/>
          <w:i/>
          <w:color w:val="0070C0"/>
        </w:rPr>
        <w:t xml:space="preserve"> wszelkie kaucje, </w:t>
      </w:r>
      <w:r w:rsidRPr="004C520C">
        <w:rPr>
          <w:rStyle w:val="cs2e101ac81"/>
          <w:rFonts w:asciiTheme="minorHAnsi" w:hAnsiTheme="minorHAnsi" w:cstheme="minorHAnsi"/>
          <w:b/>
          <w:i/>
          <w:color w:val="0070C0"/>
        </w:rPr>
        <w:t>zalicz</w:t>
      </w:r>
      <w:r w:rsidR="005B5C4C">
        <w:rPr>
          <w:rStyle w:val="cs2e101ac81"/>
          <w:rFonts w:asciiTheme="minorHAnsi" w:hAnsiTheme="minorHAnsi" w:cstheme="minorHAnsi"/>
          <w:b/>
          <w:i/>
          <w:color w:val="0070C0"/>
        </w:rPr>
        <w:t xml:space="preserve">ki na rzecz OSD leżą po stronie </w:t>
      </w:r>
      <w:r w:rsidRPr="004C520C">
        <w:rPr>
          <w:rStyle w:val="cs2e101ac81"/>
          <w:rFonts w:asciiTheme="minorHAnsi" w:hAnsiTheme="minorHAnsi" w:cstheme="minorHAnsi"/>
          <w:b/>
          <w:i/>
          <w:color w:val="0070C0"/>
        </w:rPr>
        <w:t>Zmawiającego.</w:t>
      </w:r>
    </w:p>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11</w:t>
      </w:r>
    </w:p>
    <w:p w:rsidR="009C33D7" w:rsidRPr="009C33D7" w:rsidRDefault="009C33D7" w:rsidP="00F92F1B">
      <w:pPr>
        <w:spacing w:line="360" w:lineRule="auto"/>
        <w:rPr>
          <w:rFonts w:asciiTheme="minorHAnsi" w:hAnsiTheme="minorHAnsi" w:cstheme="minorHAnsi"/>
        </w:rPr>
      </w:pPr>
      <w:r w:rsidRPr="009C33D7">
        <w:rPr>
          <w:rFonts w:asciiTheme="minorHAnsi" w:hAnsiTheme="minorHAnsi" w:cstheme="minorHAnsi"/>
        </w:rPr>
        <w:t>Czy Zamawiający posiada decyzję środowiskową dla inwestycji?</w:t>
      </w:r>
    </w:p>
    <w:p w:rsidR="00F92F1B"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11</w:t>
      </w:r>
      <w:r w:rsidRPr="003454C3">
        <w:rPr>
          <w:rFonts w:asciiTheme="minorHAnsi" w:eastAsia="Verdana" w:hAnsiTheme="minorHAnsi" w:cstheme="minorHAnsi"/>
          <w:b/>
          <w:bCs/>
          <w:color w:val="0070C0"/>
          <w:spacing w:val="-10"/>
          <w:lang w:bidi="pl-PL"/>
        </w:rPr>
        <w:t>.</w:t>
      </w:r>
    </w:p>
    <w:p w:rsidR="00F92F1B" w:rsidRPr="000924F3" w:rsidRDefault="00F92F1B" w:rsidP="00F92F1B">
      <w:pPr>
        <w:spacing w:line="360" w:lineRule="auto"/>
        <w:rPr>
          <w:rFonts w:asciiTheme="minorHAnsi" w:eastAsia="Verdana" w:hAnsiTheme="minorHAnsi" w:cstheme="minorHAnsi"/>
          <w:b/>
          <w:bCs/>
          <w:i/>
          <w:color w:val="FF0000"/>
          <w:spacing w:val="-10"/>
          <w:lang w:bidi="pl-PL"/>
        </w:rPr>
      </w:pPr>
      <w:r w:rsidRPr="00867292">
        <w:rPr>
          <w:rFonts w:asciiTheme="minorHAnsi" w:eastAsia="Verdana" w:hAnsiTheme="minorHAnsi" w:cstheme="minorHAnsi"/>
          <w:b/>
          <w:bCs/>
          <w:i/>
          <w:color w:val="0070C0"/>
          <w:spacing w:val="-10"/>
          <w:lang w:bidi="pl-PL"/>
        </w:rPr>
        <w:t xml:space="preserve">Zamawiający informuje, iż </w:t>
      </w:r>
      <w:r>
        <w:rPr>
          <w:rFonts w:asciiTheme="minorHAnsi" w:eastAsia="Verdana" w:hAnsiTheme="minorHAnsi" w:cstheme="minorHAnsi"/>
          <w:b/>
          <w:bCs/>
          <w:i/>
          <w:color w:val="0070C0"/>
          <w:spacing w:val="-10"/>
          <w:lang w:bidi="pl-PL"/>
        </w:rPr>
        <w:t xml:space="preserve"> nie </w:t>
      </w:r>
      <w:r w:rsidR="009C33D7">
        <w:rPr>
          <w:rFonts w:asciiTheme="minorHAnsi" w:eastAsia="Verdana" w:hAnsiTheme="minorHAnsi" w:cstheme="minorHAnsi"/>
          <w:b/>
          <w:bCs/>
          <w:i/>
          <w:color w:val="0070C0"/>
          <w:spacing w:val="-10"/>
          <w:lang w:bidi="pl-PL"/>
        </w:rPr>
        <w:t>posiada decyzji środowiskowej dla powyższej inwestycji.</w:t>
      </w:r>
      <w:r w:rsidRPr="000924F3">
        <w:rPr>
          <w:rFonts w:asciiTheme="minorHAnsi" w:eastAsia="Verdana" w:hAnsiTheme="minorHAnsi" w:cstheme="minorHAnsi"/>
          <w:b/>
          <w:bCs/>
          <w:i/>
          <w:color w:val="FF0000"/>
          <w:spacing w:val="-10"/>
          <w:lang w:bidi="pl-PL"/>
        </w:rPr>
        <w:t xml:space="preserve"> </w:t>
      </w:r>
    </w:p>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12</w:t>
      </w:r>
    </w:p>
    <w:p w:rsidR="009C33D7" w:rsidRPr="009C33D7" w:rsidRDefault="009C33D7" w:rsidP="00F92F1B">
      <w:pPr>
        <w:spacing w:line="360" w:lineRule="auto"/>
        <w:rPr>
          <w:rFonts w:asciiTheme="minorHAnsi" w:hAnsiTheme="minorHAnsi" w:cstheme="minorHAnsi"/>
        </w:rPr>
      </w:pPr>
      <w:r w:rsidRPr="009C33D7">
        <w:rPr>
          <w:rFonts w:asciiTheme="minorHAnsi" w:hAnsiTheme="minorHAnsi" w:cstheme="minorHAnsi"/>
        </w:rPr>
        <w:t>Czy Zamawiający posiada jakieś wstępne koncepcje, opracowania, dokumenty dotyczące przedmiotowej inwestycji inne niż zamieszczone na stronie prowadzonego postępowania?</w:t>
      </w:r>
    </w:p>
    <w:p w:rsidR="00F92F1B"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12</w:t>
      </w:r>
      <w:r w:rsidRPr="003454C3">
        <w:rPr>
          <w:rFonts w:asciiTheme="minorHAnsi" w:eastAsia="Verdana" w:hAnsiTheme="minorHAnsi" w:cstheme="minorHAnsi"/>
          <w:b/>
          <w:bCs/>
          <w:color w:val="0070C0"/>
          <w:spacing w:val="-10"/>
          <w:lang w:bidi="pl-PL"/>
        </w:rPr>
        <w:t>.</w:t>
      </w:r>
    </w:p>
    <w:p w:rsidR="008E2B64" w:rsidRPr="00F92F1B" w:rsidRDefault="008E2B64" w:rsidP="008E2B64">
      <w:pPr>
        <w:spacing w:line="360" w:lineRule="auto"/>
        <w:rPr>
          <w:rFonts w:asciiTheme="minorHAnsi" w:eastAsia="Verdana" w:hAnsiTheme="minorHAnsi" w:cstheme="minorHAnsi"/>
          <w:b/>
          <w:bCs/>
          <w:i/>
          <w:color w:val="0070C0"/>
          <w:spacing w:val="-10"/>
          <w:lang w:bidi="pl-PL"/>
        </w:rPr>
      </w:pPr>
      <w:r w:rsidRPr="00F92F1B">
        <w:rPr>
          <w:rFonts w:asciiTheme="minorHAnsi" w:eastAsia="Verdana" w:hAnsiTheme="minorHAnsi" w:cstheme="minorHAnsi"/>
          <w:b/>
          <w:bCs/>
          <w:i/>
          <w:color w:val="0070C0"/>
          <w:spacing w:val="-10"/>
          <w:lang w:bidi="pl-PL"/>
        </w:rPr>
        <w:t>Zamawiający informuje, iż  nie posiada żadnych innych dokumentów wszystkie zostały udostępnione na stronie postępowania.</w:t>
      </w:r>
    </w:p>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t xml:space="preserve">Pytanie </w:t>
      </w:r>
      <w:r>
        <w:rPr>
          <w:rFonts w:asciiTheme="minorHAnsi" w:hAnsiTheme="minorHAnsi" w:cstheme="minorHAnsi"/>
          <w:b/>
          <w:spacing w:val="-8"/>
        </w:rPr>
        <w:t>13</w:t>
      </w:r>
    </w:p>
    <w:p w:rsidR="009C33D7" w:rsidRPr="009C33D7" w:rsidRDefault="009C33D7" w:rsidP="00F92F1B">
      <w:pPr>
        <w:spacing w:line="360" w:lineRule="auto"/>
        <w:rPr>
          <w:rFonts w:asciiTheme="minorHAnsi" w:hAnsiTheme="minorHAnsi" w:cstheme="minorHAnsi"/>
        </w:rPr>
      </w:pPr>
      <w:r w:rsidRPr="009C33D7">
        <w:rPr>
          <w:rFonts w:asciiTheme="minorHAnsi" w:hAnsiTheme="minorHAnsi" w:cstheme="minorHAnsi"/>
        </w:rPr>
        <w:t>Czy Zamawiający dopuści moduły z 12 letnią gwarancją producenta? Gwarancja 15 letnia wyklucza wiele wiodących, dobrych, rozwiązań, które można zaproponować Zamawiającemu.</w:t>
      </w:r>
    </w:p>
    <w:p w:rsidR="00F92F1B"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13</w:t>
      </w:r>
      <w:r w:rsidRPr="003454C3">
        <w:rPr>
          <w:rFonts w:asciiTheme="minorHAnsi" w:eastAsia="Verdana" w:hAnsiTheme="minorHAnsi" w:cstheme="minorHAnsi"/>
          <w:b/>
          <w:bCs/>
          <w:color w:val="0070C0"/>
          <w:spacing w:val="-10"/>
          <w:lang w:bidi="pl-PL"/>
        </w:rPr>
        <w:t>.</w:t>
      </w:r>
    </w:p>
    <w:p w:rsidR="00F92F1B" w:rsidRPr="00867292" w:rsidRDefault="00F92F1B" w:rsidP="00791F02">
      <w:pPr>
        <w:spacing w:line="360" w:lineRule="auto"/>
        <w:rPr>
          <w:rFonts w:asciiTheme="minorHAnsi" w:eastAsia="Verdana" w:hAnsiTheme="minorHAnsi" w:cstheme="minorHAnsi"/>
          <w:b/>
          <w:bCs/>
          <w:i/>
          <w:color w:val="0070C0"/>
          <w:spacing w:val="-10"/>
          <w:lang w:bidi="pl-PL"/>
        </w:rPr>
      </w:pPr>
      <w:r w:rsidRPr="00867292">
        <w:rPr>
          <w:rFonts w:asciiTheme="minorHAnsi" w:eastAsia="Verdana" w:hAnsiTheme="minorHAnsi" w:cstheme="minorHAnsi"/>
          <w:b/>
          <w:bCs/>
          <w:i/>
          <w:color w:val="0070C0"/>
          <w:spacing w:val="-10"/>
          <w:lang w:bidi="pl-PL"/>
        </w:rPr>
        <w:t xml:space="preserve">Zamawiający informuje, iż </w:t>
      </w:r>
      <w:r>
        <w:rPr>
          <w:rFonts w:asciiTheme="minorHAnsi" w:eastAsia="Verdana" w:hAnsiTheme="minorHAnsi" w:cstheme="minorHAnsi"/>
          <w:b/>
          <w:bCs/>
          <w:i/>
          <w:color w:val="0070C0"/>
          <w:spacing w:val="-10"/>
          <w:lang w:bidi="pl-PL"/>
        </w:rPr>
        <w:t xml:space="preserve"> nie </w:t>
      </w:r>
      <w:r w:rsidR="00791F02" w:rsidRPr="00791F02">
        <w:rPr>
          <w:rStyle w:val="cs2e101ac81"/>
          <w:rFonts w:asciiTheme="minorHAnsi" w:hAnsiTheme="minorHAnsi" w:cstheme="minorHAnsi"/>
          <w:b/>
          <w:i/>
          <w:color w:val="0070C0"/>
        </w:rPr>
        <w:t>wyraża zgody na przedmiotowe zmiany</w:t>
      </w:r>
      <w:r w:rsidR="00791F02">
        <w:rPr>
          <w:rStyle w:val="cs2e101ac81"/>
          <w:rFonts w:asciiTheme="minorHAnsi" w:hAnsiTheme="minorHAnsi" w:cstheme="minorHAnsi"/>
          <w:b/>
          <w:i/>
          <w:color w:val="0070C0"/>
        </w:rPr>
        <w:t>.</w:t>
      </w:r>
    </w:p>
    <w:p w:rsidR="005B5C4C" w:rsidRDefault="005B5C4C" w:rsidP="00F92F1B">
      <w:pPr>
        <w:spacing w:line="360" w:lineRule="auto"/>
        <w:rPr>
          <w:rFonts w:asciiTheme="minorHAnsi" w:hAnsiTheme="minorHAnsi" w:cstheme="minorHAnsi"/>
          <w:b/>
          <w:spacing w:val="-8"/>
        </w:rPr>
      </w:pPr>
    </w:p>
    <w:p w:rsidR="005B5C4C" w:rsidRDefault="005B5C4C" w:rsidP="00F92F1B">
      <w:pPr>
        <w:spacing w:line="360" w:lineRule="auto"/>
        <w:rPr>
          <w:rFonts w:asciiTheme="minorHAnsi" w:hAnsiTheme="minorHAnsi" w:cstheme="minorHAnsi"/>
          <w:b/>
          <w:spacing w:val="-8"/>
        </w:rPr>
      </w:pPr>
    </w:p>
    <w:p w:rsidR="00F92F1B" w:rsidRPr="003454C3" w:rsidRDefault="00F92F1B" w:rsidP="00F92F1B">
      <w:pPr>
        <w:spacing w:line="360" w:lineRule="auto"/>
        <w:rPr>
          <w:rFonts w:asciiTheme="minorHAnsi" w:hAnsiTheme="minorHAnsi" w:cstheme="minorHAnsi"/>
          <w:b/>
          <w:spacing w:val="-8"/>
        </w:rPr>
      </w:pPr>
      <w:r w:rsidRPr="003454C3">
        <w:rPr>
          <w:rFonts w:asciiTheme="minorHAnsi" w:hAnsiTheme="minorHAnsi" w:cstheme="minorHAnsi"/>
          <w:b/>
          <w:spacing w:val="-8"/>
        </w:rPr>
        <w:lastRenderedPageBreak/>
        <w:t xml:space="preserve">Pytanie </w:t>
      </w:r>
      <w:r>
        <w:rPr>
          <w:rFonts w:asciiTheme="minorHAnsi" w:hAnsiTheme="minorHAnsi" w:cstheme="minorHAnsi"/>
          <w:b/>
          <w:spacing w:val="-8"/>
        </w:rPr>
        <w:t>14</w:t>
      </w:r>
    </w:p>
    <w:p w:rsidR="009C33D7" w:rsidRPr="009C33D7" w:rsidRDefault="009C33D7" w:rsidP="00F92F1B">
      <w:pPr>
        <w:spacing w:line="360" w:lineRule="auto"/>
        <w:rPr>
          <w:rFonts w:asciiTheme="minorHAnsi" w:hAnsiTheme="minorHAnsi" w:cstheme="minorHAnsi"/>
        </w:rPr>
      </w:pPr>
      <w:r w:rsidRPr="009C33D7">
        <w:rPr>
          <w:rFonts w:asciiTheme="minorHAnsi" w:hAnsiTheme="minorHAnsi" w:cstheme="minorHAnsi"/>
        </w:rPr>
        <w:t>Czy Zamawiający dopuści falownik z poborem w trakcie czuwania większym niż 1W np. do 5W. Przy większej instalacji warto zamontować większe inwertery, co jest opłacalne ekonomicznie dla inwestora, a takie zwykle mają większy pobór energii w trybie czuwania.</w:t>
      </w:r>
    </w:p>
    <w:p w:rsidR="00F92F1B" w:rsidRDefault="00F92F1B" w:rsidP="00F92F1B">
      <w:pPr>
        <w:spacing w:line="360" w:lineRule="auto"/>
        <w:rPr>
          <w:rFonts w:asciiTheme="minorHAnsi" w:eastAsia="Verdana" w:hAnsiTheme="minorHAnsi" w:cstheme="minorHAnsi"/>
          <w:b/>
          <w:bCs/>
          <w:color w:val="0070C0"/>
          <w:spacing w:val="-10"/>
          <w:lang w:bidi="pl-PL"/>
        </w:rPr>
      </w:pPr>
      <w:r w:rsidRPr="003454C3">
        <w:rPr>
          <w:rFonts w:asciiTheme="minorHAnsi" w:eastAsia="Verdana" w:hAnsiTheme="minorHAnsi" w:cstheme="minorHAnsi"/>
          <w:b/>
          <w:bCs/>
          <w:color w:val="0070C0"/>
          <w:spacing w:val="-10"/>
          <w:lang w:bidi="pl-PL"/>
        </w:rPr>
        <w:t xml:space="preserve">Odpowiedź </w:t>
      </w:r>
      <w:r>
        <w:rPr>
          <w:rFonts w:asciiTheme="minorHAnsi" w:eastAsia="Verdana" w:hAnsiTheme="minorHAnsi" w:cstheme="minorHAnsi"/>
          <w:b/>
          <w:bCs/>
          <w:color w:val="0070C0"/>
          <w:spacing w:val="-10"/>
          <w:lang w:bidi="pl-PL"/>
        </w:rPr>
        <w:t>14</w:t>
      </w:r>
      <w:r w:rsidRPr="003454C3">
        <w:rPr>
          <w:rFonts w:asciiTheme="minorHAnsi" w:eastAsia="Verdana" w:hAnsiTheme="minorHAnsi" w:cstheme="minorHAnsi"/>
          <w:b/>
          <w:bCs/>
          <w:color w:val="0070C0"/>
          <w:spacing w:val="-10"/>
          <w:lang w:bidi="pl-PL"/>
        </w:rPr>
        <w:t>.</w:t>
      </w:r>
    </w:p>
    <w:p w:rsidR="004C520C" w:rsidRPr="004C520C" w:rsidRDefault="004C520C" w:rsidP="004C520C">
      <w:pPr>
        <w:pStyle w:val="cs95e872d0"/>
        <w:rPr>
          <w:rFonts w:asciiTheme="minorHAnsi" w:hAnsiTheme="minorHAnsi" w:cstheme="minorHAnsi"/>
          <w:b/>
          <w:i/>
          <w:color w:val="0070C0"/>
        </w:rPr>
      </w:pPr>
      <w:r w:rsidRPr="004C520C">
        <w:rPr>
          <w:rStyle w:val="cs2e101ac81"/>
          <w:rFonts w:asciiTheme="minorHAnsi" w:hAnsiTheme="minorHAnsi" w:cstheme="minorHAnsi"/>
          <w:b/>
          <w:i/>
          <w:color w:val="0070C0"/>
        </w:rPr>
        <w:t xml:space="preserve">Zamawiający dopuszcza falowniki o poborze mocy w trybie czuwania  ≤ 5 W. </w:t>
      </w:r>
    </w:p>
    <w:p w:rsidR="004C520C" w:rsidRDefault="004C520C" w:rsidP="004C520C">
      <w:pPr>
        <w:pStyle w:val="cs95e872d0"/>
      </w:pPr>
      <w:r>
        <w:rPr>
          <w:rStyle w:val="cs9d249ccb1"/>
        </w:rPr>
        <w:t> </w:t>
      </w:r>
    </w:p>
    <w:p w:rsidR="000D1C4A" w:rsidRPr="003454C3" w:rsidRDefault="000D1C4A" w:rsidP="009C33D7">
      <w:pPr>
        <w:spacing w:line="360" w:lineRule="auto"/>
        <w:ind w:left="0" w:firstLine="0"/>
        <w:rPr>
          <w:rFonts w:asciiTheme="minorHAnsi" w:hAnsiTheme="minorHAnsi" w:cstheme="minorHAnsi"/>
          <w:color w:val="0070C0"/>
        </w:rPr>
      </w:pPr>
    </w:p>
    <w:p w:rsidR="00027ACF" w:rsidRPr="003454C3" w:rsidRDefault="00027ACF" w:rsidP="00027ACF">
      <w:pPr>
        <w:numPr>
          <w:ilvl w:val="0"/>
          <w:numId w:val="9"/>
        </w:numPr>
        <w:suppressAutoHyphens/>
        <w:spacing w:line="360" w:lineRule="auto"/>
        <w:ind w:left="0" w:hanging="426"/>
        <w:contextualSpacing/>
        <w:rPr>
          <w:rFonts w:asciiTheme="minorHAnsi" w:hAnsiTheme="minorHAnsi" w:cstheme="minorHAnsi"/>
          <w:color w:val="2E74B5"/>
        </w:rPr>
      </w:pPr>
      <w:r w:rsidRPr="00006B22">
        <w:rPr>
          <w:rFonts w:asciiTheme="minorHAnsi" w:hAnsiTheme="minorHAnsi" w:cstheme="minorHAnsi"/>
        </w:rPr>
        <w:t>Powyższe wyjaśnienia nie wymagają dodatkowego czasu na wprowadzenie zmian w ofertach.</w:t>
      </w:r>
    </w:p>
    <w:p w:rsidR="00027ACF" w:rsidRDefault="00027ACF" w:rsidP="00027ACF">
      <w:pPr>
        <w:pStyle w:val="Akapitzlist"/>
        <w:numPr>
          <w:ilvl w:val="0"/>
          <w:numId w:val="9"/>
        </w:numPr>
        <w:suppressAutoHyphens w:val="0"/>
        <w:spacing w:line="360" w:lineRule="auto"/>
        <w:ind w:left="0" w:hanging="426"/>
        <w:jc w:val="both"/>
        <w:rPr>
          <w:rFonts w:asciiTheme="minorHAnsi" w:hAnsiTheme="minorHAnsi" w:cstheme="minorHAnsi"/>
          <w:spacing w:val="-10"/>
        </w:rPr>
      </w:pPr>
      <w:r>
        <w:rPr>
          <w:rFonts w:asciiTheme="minorHAnsi" w:hAnsiTheme="minorHAnsi" w:cstheme="minorHAnsi"/>
          <w:spacing w:val="-10"/>
        </w:rPr>
        <w:t xml:space="preserve">Wyjaśnienia </w:t>
      </w:r>
      <w:r w:rsidRPr="00B72A18">
        <w:rPr>
          <w:rFonts w:asciiTheme="minorHAnsi" w:hAnsiTheme="minorHAnsi" w:cstheme="minorHAnsi"/>
          <w:spacing w:val="-10"/>
        </w:rPr>
        <w:t>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o udzielenie przedmiotowego zamówienia z dniem ich zamieszczenia na dedykowanej platformie zakupowej oraz stronie internetowej Zamawiającego w miejscu udostępnienia SWZ.</w:t>
      </w:r>
    </w:p>
    <w:p w:rsidR="00027ACF" w:rsidRDefault="00027ACF" w:rsidP="00027ACF">
      <w:pPr>
        <w:pStyle w:val="Akapitzlist"/>
        <w:suppressAutoHyphens w:val="0"/>
        <w:spacing w:line="360" w:lineRule="auto"/>
        <w:ind w:left="0"/>
        <w:jc w:val="both"/>
        <w:rPr>
          <w:rFonts w:asciiTheme="minorHAnsi" w:hAnsiTheme="minorHAnsi" w:cstheme="minorHAnsi"/>
          <w:spacing w:val="-10"/>
        </w:rPr>
      </w:pPr>
    </w:p>
    <w:p w:rsidR="00027ACF" w:rsidRDefault="00027ACF" w:rsidP="00027ACF">
      <w:pPr>
        <w:pStyle w:val="Akapitzlist"/>
        <w:suppressAutoHyphens w:val="0"/>
        <w:spacing w:line="360" w:lineRule="auto"/>
        <w:ind w:left="0"/>
        <w:jc w:val="both"/>
        <w:rPr>
          <w:rFonts w:asciiTheme="minorHAnsi" w:hAnsiTheme="minorHAnsi" w:cstheme="minorHAnsi"/>
          <w:spacing w:val="-10"/>
        </w:rPr>
      </w:pPr>
    </w:p>
    <w:p w:rsidR="005F265F" w:rsidRPr="004679F9" w:rsidRDefault="00B61275" w:rsidP="00B73776">
      <w:pPr>
        <w:tabs>
          <w:tab w:val="left" w:pos="7110"/>
        </w:tabs>
        <w:spacing w:line="240" w:lineRule="auto"/>
        <w:ind w:left="11" w:hanging="11"/>
        <w:rPr>
          <w:rFonts w:asciiTheme="minorHAnsi" w:hAnsiTheme="minorHAnsi" w:cstheme="minorHAnsi"/>
          <w:sz w:val="22"/>
        </w:rPr>
      </w:pPr>
      <w:r>
        <w:tab/>
      </w:r>
      <w:r w:rsidRPr="004679F9">
        <w:rPr>
          <w:rFonts w:asciiTheme="minorHAnsi" w:hAnsiTheme="minorHAnsi" w:cstheme="minorHAnsi"/>
          <w:sz w:val="22"/>
        </w:rPr>
        <w:tab/>
      </w:r>
      <w:r w:rsidR="004679F9" w:rsidRPr="004679F9">
        <w:rPr>
          <w:rFonts w:asciiTheme="minorHAnsi" w:hAnsiTheme="minorHAnsi" w:cstheme="minorHAnsi"/>
          <w:sz w:val="22"/>
        </w:rPr>
        <w:t>WÓJT</w:t>
      </w:r>
    </w:p>
    <w:p w:rsidR="004679F9" w:rsidRPr="004679F9" w:rsidRDefault="004679F9" w:rsidP="004679F9">
      <w:pPr>
        <w:tabs>
          <w:tab w:val="left" w:pos="6521"/>
        </w:tabs>
        <w:spacing w:line="240" w:lineRule="auto"/>
        <w:ind w:left="11" w:hanging="11"/>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 xml:space="preserve"> </w:t>
      </w:r>
      <w:bookmarkStart w:id="2" w:name="_GoBack"/>
      <w:bookmarkEnd w:id="2"/>
      <w:r w:rsidRPr="004679F9">
        <w:rPr>
          <w:rFonts w:asciiTheme="minorHAnsi" w:hAnsiTheme="minorHAnsi" w:cstheme="minorHAnsi"/>
          <w:sz w:val="22"/>
        </w:rPr>
        <w:t>Dariusz Fundator</w:t>
      </w:r>
    </w:p>
    <w:sectPr w:rsidR="004679F9" w:rsidRPr="004679F9" w:rsidSect="00A74343">
      <w:headerReference w:type="default" r:id="rId7"/>
      <w:footerReference w:type="default" r:id="rId8"/>
      <w:pgSz w:w="11906" w:h="16838"/>
      <w:pgMar w:top="1560"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450" w:rsidRDefault="00257450" w:rsidP="00257450">
      <w:pPr>
        <w:spacing w:line="240" w:lineRule="auto"/>
      </w:pPr>
      <w:r>
        <w:separator/>
      </w:r>
    </w:p>
  </w:endnote>
  <w:endnote w:type="continuationSeparator" w:id="0">
    <w:p w:rsidR="00257450" w:rsidRDefault="00257450"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48" w:rsidRPr="00716663" w:rsidRDefault="00251530"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00DB0374" w:rsidRPr="00716663">
      <w:rPr>
        <w:color w:val="767171" w:themeColor="background2" w:themeShade="80"/>
        <w:sz w:val="16"/>
        <w:szCs w:val="16"/>
      </w:rPr>
      <w:t>Urząd Gminy Białe Błota,   ul. Szubińska 7,   86-005 Białe Błota</w:t>
    </w:r>
  </w:p>
  <w:p w:rsidR="00DB0374" w:rsidRPr="00716663" w:rsidRDefault="00A74343"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tel.:</w:t>
    </w:r>
    <w:r w:rsidR="00EF33A9" w:rsidRPr="00716663">
      <w:rPr>
        <w:color w:val="767171" w:themeColor="background2" w:themeShade="80"/>
        <w:sz w:val="16"/>
        <w:szCs w:val="16"/>
      </w:rPr>
      <w:t xml:space="preserve"> 52 311 17 0</w:t>
    </w:r>
    <w:r w:rsidR="00DB0374" w:rsidRPr="00716663">
      <w:rPr>
        <w:color w:val="767171" w:themeColor="background2" w:themeShade="80"/>
        <w:sz w:val="16"/>
        <w:szCs w:val="16"/>
      </w:rPr>
      <w:t xml:space="preserve">0     e-mail: sekretariat@bialeblota.eu     </w:t>
    </w:r>
    <w:r w:rsidR="007C1ACB" w:rsidRPr="00716663">
      <w:rPr>
        <w:color w:val="767171" w:themeColor="background2" w:themeShade="80"/>
        <w:sz w:val="16"/>
        <w:szCs w:val="16"/>
      </w:rPr>
      <w:tab/>
    </w:r>
    <w:r w:rsidR="00DB0374" w:rsidRPr="00716663">
      <w:rPr>
        <w:b/>
        <w:color w:val="767171" w:themeColor="background2" w:themeShade="80"/>
        <w:sz w:val="16"/>
        <w:szCs w:val="16"/>
      </w:rPr>
      <w:t>bialeblota.pl</w:t>
    </w:r>
  </w:p>
  <w:p w:rsidR="00DB0374" w:rsidRPr="00716663" w:rsidRDefault="00DB0374"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450" w:rsidRDefault="00257450" w:rsidP="00257450">
      <w:pPr>
        <w:spacing w:line="240" w:lineRule="auto"/>
      </w:pPr>
      <w:r>
        <w:separator/>
      </w:r>
    </w:p>
  </w:footnote>
  <w:footnote w:type="continuationSeparator" w:id="0">
    <w:p w:rsidR="00257450" w:rsidRDefault="00257450"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450" w:rsidRDefault="00A74343">
    <w:pPr>
      <w:pStyle w:val="Nagwek"/>
    </w:pP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sidR="00864595">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sidR="000A4590">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0A4590" w:rsidRPr="000A4590" w:rsidRDefault="000A4590"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0A4590" w:rsidRPr="000A4590" w:rsidRDefault="000A4590"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72D1"/>
    <w:multiLevelType w:val="hybridMultilevel"/>
    <w:tmpl w:val="7EDE8252"/>
    <w:lvl w:ilvl="0" w:tplc="1316823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3A25EB"/>
    <w:multiLevelType w:val="hybridMultilevel"/>
    <w:tmpl w:val="A184C62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D56F23"/>
    <w:multiLevelType w:val="multilevel"/>
    <w:tmpl w:val="CC7AEA5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3EE68EE"/>
    <w:multiLevelType w:val="multilevel"/>
    <w:tmpl w:val="6798D3A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C81DF7"/>
    <w:multiLevelType w:val="hybridMultilevel"/>
    <w:tmpl w:val="61A80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154124"/>
    <w:multiLevelType w:val="multilevel"/>
    <w:tmpl w:val="456CB9C0"/>
    <w:lvl w:ilvl="0">
      <w:start w:val="1"/>
      <w:numFmt w:val="decimal"/>
      <w:lvlText w:val="%1."/>
      <w:lvlJc w:val="left"/>
      <w:pPr>
        <w:ind w:left="1778" w:hanging="360"/>
      </w:pPr>
      <w:rPr>
        <w:rFonts w:hint="default"/>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3A2857"/>
    <w:multiLevelType w:val="hybridMultilevel"/>
    <w:tmpl w:val="B984A97C"/>
    <w:lvl w:ilvl="0" w:tplc="A270239C">
      <w:start w:val="1"/>
      <w:numFmt w:val="decimal"/>
      <w:lvlText w:val="%1."/>
      <w:lvlJc w:val="left"/>
      <w:pPr>
        <w:ind w:left="1130" w:hanging="420"/>
      </w:pPr>
      <w:rPr>
        <w:rFonts w:cs="Times New Roman" w:hint="default"/>
      </w:rPr>
    </w:lvl>
    <w:lvl w:ilvl="1" w:tplc="AC70E0BA">
      <w:start w:val="8"/>
      <w:numFmt w:val="decimal"/>
      <w:lvlText w:val="%2)"/>
      <w:lvlJc w:val="left"/>
      <w:pPr>
        <w:tabs>
          <w:tab w:val="num" w:pos="1931"/>
        </w:tabs>
        <w:ind w:left="1931" w:hanging="360"/>
      </w:pPr>
      <w:rPr>
        <w:rFonts w:cs="Times New Roman" w:hint="default"/>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num w:numId="1">
    <w:abstractNumId w:val="2"/>
  </w:num>
  <w:num w:numId="2">
    <w:abstractNumId w:val="8"/>
  </w:num>
  <w:num w:numId="3">
    <w:abstractNumId w:val="6"/>
  </w:num>
  <w:num w:numId="4">
    <w:abstractNumId w:val="5"/>
  </w:num>
  <w:num w:numId="5">
    <w:abstractNumId w:val="1"/>
  </w:num>
  <w:num w:numId="6">
    <w:abstractNumId w:val="9"/>
  </w:num>
  <w:num w:numId="7">
    <w:abstractNumId w:val="4"/>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025BF"/>
    <w:rsid w:val="00027356"/>
    <w:rsid w:val="00027ACF"/>
    <w:rsid w:val="00050395"/>
    <w:rsid w:val="000924F3"/>
    <w:rsid w:val="00094C7E"/>
    <w:rsid w:val="000A4590"/>
    <w:rsid w:val="000D1C4A"/>
    <w:rsid w:val="00251530"/>
    <w:rsid w:val="00256348"/>
    <w:rsid w:val="00257450"/>
    <w:rsid w:val="002B605B"/>
    <w:rsid w:val="002E25C8"/>
    <w:rsid w:val="003106C6"/>
    <w:rsid w:val="003D6534"/>
    <w:rsid w:val="00461337"/>
    <w:rsid w:val="004679F9"/>
    <w:rsid w:val="00495D45"/>
    <w:rsid w:val="004C520C"/>
    <w:rsid w:val="00550469"/>
    <w:rsid w:val="005A6C5E"/>
    <w:rsid w:val="005B5C4C"/>
    <w:rsid w:val="005F14F9"/>
    <w:rsid w:val="005F265F"/>
    <w:rsid w:val="006217A5"/>
    <w:rsid w:val="00622956"/>
    <w:rsid w:val="00626F7D"/>
    <w:rsid w:val="006B1823"/>
    <w:rsid w:val="006E7146"/>
    <w:rsid w:val="00716663"/>
    <w:rsid w:val="00791F02"/>
    <w:rsid w:val="00796D11"/>
    <w:rsid w:val="007C1ACB"/>
    <w:rsid w:val="00864595"/>
    <w:rsid w:val="00867292"/>
    <w:rsid w:val="008E2B64"/>
    <w:rsid w:val="009C33D7"/>
    <w:rsid w:val="00A416F6"/>
    <w:rsid w:val="00A51899"/>
    <w:rsid w:val="00A74343"/>
    <w:rsid w:val="00B61275"/>
    <w:rsid w:val="00B65E7B"/>
    <w:rsid w:val="00B73776"/>
    <w:rsid w:val="00BA6BCE"/>
    <w:rsid w:val="00D26A0E"/>
    <w:rsid w:val="00D26F7D"/>
    <w:rsid w:val="00DB0374"/>
    <w:rsid w:val="00EC031C"/>
    <w:rsid w:val="00EF33A9"/>
    <w:rsid w:val="00F92F1B"/>
    <w:rsid w:val="00FD1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8BA7860"/>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Lista">
    <w:name w:val="List"/>
    <w:basedOn w:val="Tekstpodstawowy"/>
    <w:rsid w:val="005F265F"/>
    <w:pPr>
      <w:suppressAutoHyphens/>
      <w:spacing w:line="240" w:lineRule="auto"/>
      <w:ind w:left="0" w:firstLine="0"/>
      <w:jc w:val="left"/>
    </w:pPr>
    <w:rPr>
      <w:rFonts w:cs="Tahoma"/>
      <w:color w:val="auto"/>
      <w:szCs w:val="24"/>
      <w:lang w:eastAsia="ar-SA"/>
    </w:rPr>
  </w:style>
  <w:style w:type="paragraph" w:styleId="Akapitzlist">
    <w:name w:val="List Paragraph"/>
    <w:aliases w:val="Podsis rysunku,Akapit z listą numerowaną,List Paragraph1,L1,Numerowanie,Akapit z listą5,normalny tekst,List Paragraph,Normal2"/>
    <w:basedOn w:val="Normalny"/>
    <w:link w:val="AkapitzlistZnak"/>
    <w:qFormat/>
    <w:rsid w:val="005F265F"/>
    <w:pPr>
      <w:suppressAutoHyphens/>
      <w:spacing w:line="240" w:lineRule="auto"/>
      <w:ind w:left="720" w:firstLine="0"/>
      <w:contextualSpacing/>
      <w:jc w:val="left"/>
    </w:pPr>
    <w:rPr>
      <w:color w:val="auto"/>
      <w:szCs w:val="24"/>
      <w:lang w:eastAsia="ar-SA"/>
    </w:rPr>
  </w:style>
  <w:style w:type="character" w:customStyle="1" w:styleId="AkapitzlistZnak">
    <w:name w:val="Akapit z listą Znak"/>
    <w:aliases w:val="Podsis rysunku Znak,Akapit z listą numerowaną Znak,List Paragraph1 Znak,L1 Znak,Numerowanie Znak,Akapit z listą5 Znak,normalny tekst Znak,List Paragraph Znak,Normal2 Znak"/>
    <w:link w:val="Akapitzlist"/>
    <w:qFormat/>
    <w:rsid w:val="005F265F"/>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rsid w:val="005F265F"/>
    <w:pPr>
      <w:suppressAutoHyphens/>
      <w:spacing w:after="120" w:line="240" w:lineRule="auto"/>
      <w:ind w:left="0" w:firstLine="0"/>
      <w:jc w:val="left"/>
    </w:pPr>
    <w:rPr>
      <w:color w:val="auto"/>
      <w:sz w:val="16"/>
      <w:szCs w:val="16"/>
      <w:lang w:eastAsia="ar-SA"/>
    </w:rPr>
  </w:style>
  <w:style w:type="character" w:customStyle="1" w:styleId="Tekstpodstawowy3Znak">
    <w:name w:val="Tekst podstawowy 3 Znak"/>
    <w:basedOn w:val="Domylnaczcionkaakapitu"/>
    <w:link w:val="Tekstpodstawowy3"/>
    <w:rsid w:val="005F265F"/>
    <w:rPr>
      <w:rFonts w:ascii="Times New Roman" w:eastAsia="Times New Roman" w:hAnsi="Times New Roman" w:cs="Times New Roman"/>
      <w:sz w:val="16"/>
      <w:szCs w:val="16"/>
      <w:lang w:eastAsia="ar-SA"/>
    </w:rPr>
  </w:style>
  <w:style w:type="character" w:customStyle="1" w:styleId="Teksttreci">
    <w:name w:val="Tekst treści_"/>
    <w:basedOn w:val="Domylnaczcionkaakapitu"/>
    <w:link w:val="Teksttreci0"/>
    <w:rsid w:val="005F265F"/>
    <w:rPr>
      <w:rFonts w:ascii="Verdana" w:eastAsia="Verdana" w:hAnsi="Verdana" w:cs="Verdana"/>
      <w:shd w:val="clear" w:color="auto" w:fill="FFFFFF"/>
    </w:rPr>
  </w:style>
  <w:style w:type="paragraph" w:customStyle="1" w:styleId="Teksttreci0">
    <w:name w:val="Tekst treści"/>
    <w:basedOn w:val="Normalny"/>
    <w:link w:val="Teksttreci"/>
    <w:rsid w:val="005F265F"/>
    <w:pPr>
      <w:widowControl w:val="0"/>
      <w:shd w:val="clear" w:color="auto" w:fill="FFFFFF"/>
      <w:spacing w:after="100" w:line="240" w:lineRule="auto"/>
      <w:ind w:left="0" w:firstLine="0"/>
      <w:jc w:val="left"/>
    </w:pPr>
    <w:rPr>
      <w:rFonts w:ascii="Verdana" w:eastAsia="Verdana" w:hAnsi="Verdana" w:cs="Verdana"/>
      <w:color w:val="auto"/>
      <w:sz w:val="22"/>
      <w:lang w:eastAsia="en-US"/>
    </w:rPr>
  </w:style>
  <w:style w:type="paragraph" w:styleId="Tekstpodstawowy">
    <w:name w:val="Body Text"/>
    <w:basedOn w:val="Normalny"/>
    <w:link w:val="TekstpodstawowyZnak"/>
    <w:uiPriority w:val="99"/>
    <w:semiHidden/>
    <w:unhideWhenUsed/>
    <w:rsid w:val="005F265F"/>
    <w:pPr>
      <w:spacing w:after="120"/>
    </w:pPr>
  </w:style>
  <w:style w:type="character" w:customStyle="1" w:styleId="TekstpodstawowyZnak">
    <w:name w:val="Tekst podstawowy Znak"/>
    <w:basedOn w:val="Domylnaczcionkaakapitu"/>
    <w:link w:val="Tekstpodstawowy"/>
    <w:uiPriority w:val="99"/>
    <w:semiHidden/>
    <w:rsid w:val="005F265F"/>
    <w:rPr>
      <w:rFonts w:ascii="Times New Roman" w:eastAsia="Times New Roman" w:hAnsi="Times New Roman" w:cs="Times New Roman"/>
      <w:color w:val="000000"/>
      <w:sz w:val="24"/>
      <w:lang w:eastAsia="pl-PL"/>
    </w:rPr>
  </w:style>
  <w:style w:type="paragraph" w:customStyle="1" w:styleId="dowiadomoci">
    <w:name w:val="do wiadomości"/>
    <w:basedOn w:val="Tekstpodstawowy"/>
    <w:link w:val="dowiadomociZnak"/>
    <w:rsid w:val="00027ACF"/>
    <w:pPr>
      <w:spacing w:after="0" w:line="240" w:lineRule="auto"/>
      <w:ind w:left="0" w:firstLine="0"/>
      <w:jc w:val="left"/>
    </w:pPr>
    <w:rPr>
      <w:rFonts w:ascii="Arial" w:hAnsi="Arial"/>
      <w:color w:val="auto"/>
      <w:sz w:val="20"/>
      <w:szCs w:val="20"/>
    </w:rPr>
  </w:style>
  <w:style w:type="character" w:customStyle="1" w:styleId="dowiadomociZnak">
    <w:name w:val="do wiadomości Znak"/>
    <w:basedOn w:val="Domylnaczcionkaakapitu"/>
    <w:link w:val="dowiadomoci"/>
    <w:rsid w:val="00027ACF"/>
    <w:rPr>
      <w:rFonts w:ascii="Arial" w:eastAsia="Times New Roman" w:hAnsi="Arial" w:cs="Times New Roman"/>
      <w:sz w:val="20"/>
      <w:szCs w:val="20"/>
      <w:lang w:eastAsia="pl-PL"/>
    </w:rPr>
  </w:style>
  <w:style w:type="character" w:customStyle="1" w:styleId="csae06bbdb1">
    <w:name w:val="csae06bbdb1"/>
    <w:basedOn w:val="Domylnaczcionkaakapitu"/>
    <w:rsid w:val="000025BF"/>
    <w:rPr>
      <w:rFonts w:ascii="Times New Roman" w:hAnsi="Times New Roman" w:cs="Times New Roman" w:hint="default"/>
      <w:b w:val="0"/>
      <w:bCs w:val="0"/>
      <w:i w:val="0"/>
      <w:iCs w:val="0"/>
      <w:color w:val="000000"/>
      <w:sz w:val="24"/>
      <w:szCs w:val="24"/>
      <w:shd w:val="clear" w:color="auto" w:fill="FFFFFF"/>
    </w:rPr>
  </w:style>
  <w:style w:type="paragraph" w:customStyle="1" w:styleId="cs95e872d0">
    <w:name w:val="cs95e872d0"/>
    <w:basedOn w:val="Normalny"/>
    <w:rsid w:val="000025BF"/>
    <w:pPr>
      <w:spacing w:line="240" w:lineRule="auto"/>
      <w:ind w:left="0" w:firstLine="0"/>
      <w:jc w:val="left"/>
    </w:pPr>
    <w:rPr>
      <w:color w:val="auto"/>
      <w:szCs w:val="24"/>
    </w:rPr>
  </w:style>
  <w:style w:type="character" w:customStyle="1" w:styleId="cs9d249ccb1">
    <w:name w:val="cs9d249ccb1"/>
    <w:basedOn w:val="Domylnaczcionkaakapitu"/>
    <w:rsid w:val="000025BF"/>
    <w:rPr>
      <w:rFonts w:ascii="Times New Roman" w:hAnsi="Times New Roman" w:cs="Times New Roman" w:hint="default"/>
      <w:b w:val="0"/>
      <w:bCs w:val="0"/>
      <w:i w:val="0"/>
      <w:iCs w:val="0"/>
      <w:color w:val="000000"/>
      <w:sz w:val="24"/>
      <w:szCs w:val="24"/>
      <w:shd w:val="clear" w:color="auto" w:fill="auto"/>
    </w:rPr>
  </w:style>
  <w:style w:type="character" w:customStyle="1" w:styleId="cs2e101ac81">
    <w:name w:val="cs2e101ac81"/>
    <w:basedOn w:val="Domylnaczcionkaakapitu"/>
    <w:rsid w:val="00791F02"/>
    <w:rPr>
      <w:rFonts w:ascii="Times New Roman" w:hAnsi="Times New Roman" w:cs="Times New Roman" w:hint="default"/>
      <w:b w:val="0"/>
      <w:bCs w:val="0"/>
      <w:i w:val="0"/>
      <w:iCs w:val="0"/>
      <w:color w:val="FF0000"/>
      <w:sz w:val="24"/>
      <w:szCs w:val="24"/>
      <w:shd w:val="clear" w:color="auto" w:fill="auto"/>
    </w:rPr>
  </w:style>
  <w:style w:type="character" w:customStyle="1" w:styleId="cs1b16eeb51">
    <w:name w:val="cs1b16eeb51"/>
    <w:basedOn w:val="Domylnaczcionkaakapitu"/>
    <w:rsid w:val="00BA6BCE"/>
    <w:rPr>
      <w:rFonts w:ascii="Calibri" w:hAnsi="Calibri" w:cs="Calibri" w:hint="default"/>
      <w:b w:val="0"/>
      <w:bCs w:val="0"/>
      <w:i w:val="0"/>
      <w:iCs w:val="0"/>
      <w:color w:val="000000"/>
      <w:sz w:val="22"/>
      <w:szCs w:val="22"/>
    </w:rPr>
  </w:style>
  <w:style w:type="paragraph" w:customStyle="1" w:styleId="cse630b307">
    <w:name w:val="cse630b307"/>
    <w:basedOn w:val="Normalny"/>
    <w:rsid w:val="00BA6BCE"/>
    <w:pPr>
      <w:spacing w:after="160" w:line="240" w:lineRule="auto"/>
      <w:ind w:left="0" w:firstLine="0"/>
      <w:jc w:val="left"/>
    </w:pPr>
    <w:rPr>
      <w:rFonts w:ascii="Calibri" w:eastAsiaTheme="minorHAnsi" w:hAnsi="Calibri" w:cs="Calibri"/>
      <w:color w:val="auto"/>
      <w:sz w:val="22"/>
    </w:rPr>
  </w:style>
  <w:style w:type="paragraph" w:customStyle="1" w:styleId="csd15247b9">
    <w:name w:val="csd15247b9"/>
    <w:basedOn w:val="Normalny"/>
    <w:rsid w:val="004C520C"/>
    <w:pPr>
      <w:spacing w:line="240" w:lineRule="auto"/>
      <w:ind w:left="0" w:firstLine="0"/>
      <w:jc w:val="left"/>
    </w:pPr>
    <w:rPr>
      <w:rFonts w:ascii="Calibri" w:eastAsiaTheme="minorHAnsi" w:hAnsi="Calibri" w:cs="Calibri"/>
      <w:color w:val="auto"/>
      <w:sz w:val="22"/>
    </w:rPr>
  </w:style>
  <w:style w:type="character" w:customStyle="1" w:styleId="cs1841f01e1">
    <w:name w:val="cs1841f01e1"/>
    <w:basedOn w:val="Domylnaczcionkaakapitu"/>
    <w:rsid w:val="005B5C4C"/>
    <w:rPr>
      <w:rFonts w:ascii="Calibri" w:hAnsi="Calibri" w:cs="Calibri" w:hint="default"/>
      <w:b/>
      <w:bCs/>
      <w:i/>
      <w:iCs/>
      <w:color w:val="7030A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788584">
      <w:bodyDiv w:val="1"/>
      <w:marLeft w:val="0"/>
      <w:marRight w:val="0"/>
      <w:marTop w:val="0"/>
      <w:marBottom w:val="0"/>
      <w:divBdr>
        <w:top w:val="none" w:sz="0" w:space="0" w:color="auto"/>
        <w:left w:val="none" w:sz="0" w:space="0" w:color="auto"/>
        <w:bottom w:val="none" w:sz="0" w:space="0" w:color="auto"/>
        <w:right w:val="none" w:sz="0" w:space="0" w:color="auto"/>
      </w:divBdr>
    </w:div>
    <w:div w:id="688415714">
      <w:bodyDiv w:val="1"/>
      <w:marLeft w:val="0"/>
      <w:marRight w:val="0"/>
      <w:marTop w:val="0"/>
      <w:marBottom w:val="0"/>
      <w:divBdr>
        <w:top w:val="none" w:sz="0" w:space="0" w:color="auto"/>
        <w:left w:val="none" w:sz="0" w:space="0" w:color="auto"/>
        <w:bottom w:val="none" w:sz="0" w:space="0" w:color="auto"/>
        <w:right w:val="none" w:sz="0" w:space="0" w:color="auto"/>
      </w:divBdr>
    </w:div>
    <w:div w:id="943922458">
      <w:bodyDiv w:val="1"/>
      <w:marLeft w:val="0"/>
      <w:marRight w:val="0"/>
      <w:marTop w:val="0"/>
      <w:marBottom w:val="0"/>
      <w:divBdr>
        <w:top w:val="none" w:sz="0" w:space="0" w:color="auto"/>
        <w:left w:val="none" w:sz="0" w:space="0" w:color="auto"/>
        <w:bottom w:val="none" w:sz="0" w:space="0" w:color="auto"/>
        <w:right w:val="none" w:sz="0" w:space="0" w:color="auto"/>
      </w:divBdr>
    </w:div>
    <w:div w:id="1092824451">
      <w:bodyDiv w:val="1"/>
      <w:marLeft w:val="0"/>
      <w:marRight w:val="0"/>
      <w:marTop w:val="0"/>
      <w:marBottom w:val="0"/>
      <w:divBdr>
        <w:top w:val="none" w:sz="0" w:space="0" w:color="auto"/>
        <w:left w:val="none" w:sz="0" w:space="0" w:color="auto"/>
        <w:bottom w:val="none" w:sz="0" w:space="0" w:color="auto"/>
        <w:right w:val="none" w:sz="0" w:space="0" w:color="auto"/>
      </w:divBdr>
    </w:div>
    <w:div w:id="1516923321">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 w:id="187500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8</Pages>
  <Words>1828</Words>
  <Characters>10972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Katarzyna KM. Mazur-Skoczylas</cp:lastModifiedBy>
  <cp:revision>13</cp:revision>
  <cp:lastPrinted>2023-05-12T07:26:00Z</cp:lastPrinted>
  <dcterms:created xsi:type="dcterms:W3CDTF">2023-05-02T11:52:00Z</dcterms:created>
  <dcterms:modified xsi:type="dcterms:W3CDTF">2023-05-12T10:06:00Z</dcterms:modified>
</cp:coreProperties>
</file>