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F52" w:rsidRDefault="00C70F52" w:rsidP="00C70F52">
      <w:pPr>
        <w:spacing w:line="360" w:lineRule="auto"/>
        <w:rPr>
          <w:b/>
          <w:szCs w:val="24"/>
        </w:rPr>
      </w:pPr>
      <w:r w:rsidRPr="00A47FC3">
        <w:rPr>
          <w:rStyle w:val="csd5d7d2901"/>
          <w:rFonts w:ascii="Times New Roman" w:hAnsi="Times New Roman" w:cs="Times New Roman"/>
          <w:sz w:val="24"/>
          <w:szCs w:val="24"/>
          <w:u w:val="single"/>
        </w:rPr>
        <w:t> </w:t>
      </w:r>
      <w:r w:rsidRPr="00A47FC3">
        <w:rPr>
          <w:b/>
          <w:szCs w:val="24"/>
          <w:u w:val="single"/>
        </w:rPr>
        <w:t>Nr sprawy:</w:t>
      </w:r>
      <w:r w:rsidRPr="00A47FC3">
        <w:rPr>
          <w:b/>
          <w:szCs w:val="24"/>
        </w:rPr>
        <w:t xml:space="preserve">   RZP.271.</w:t>
      </w:r>
      <w:r>
        <w:rPr>
          <w:b/>
          <w:szCs w:val="24"/>
        </w:rPr>
        <w:t>21</w:t>
      </w:r>
      <w:r w:rsidRPr="00A47FC3">
        <w:rPr>
          <w:b/>
          <w:szCs w:val="24"/>
        </w:rPr>
        <w:t>.2023.ZP3</w:t>
      </w:r>
      <w:r w:rsidRPr="00A47FC3">
        <w:rPr>
          <w:b/>
          <w:szCs w:val="24"/>
        </w:rPr>
        <w:tab/>
      </w:r>
      <w:r w:rsidRPr="00A47FC3">
        <w:rPr>
          <w:b/>
          <w:szCs w:val="24"/>
        </w:rPr>
        <w:tab/>
      </w:r>
      <w:r w:rsidRPr="00A47FC3">
        <w:rPr>
          <w:b/>
          <w:szCs w:val="24"/>
        </w:rPr>
        <w:tab/>
      </w:r>
      <w:r w:rsidRPr="00A47FC3">
        <w:rPr>
          <w:b/>
          <w:szCs w:val="24"/>
        </w:rPr>
        <w:tab/>
      </w:r>
    </w:p>
    <w:p w:rsidR="00C70F52" w:rsidRPr="001907D4" w:rsidRDefault="00C70F52" w:rsidP="00C70F52">
      <w:pPr>
        <w:spacing w:line="360" w:lineRule="auto"/>
        <w:rPr>
          <w:b/>
          <w:szCs w:val="24"/>
        </w:rPr>
      </w:pPr>
      <w:r w:rsidRPr="00A47FC3">
        <w:rPr>
          <w:b/>
          <w:szCs w:val="24"/>
        </w:rPr>
        <w:t xml:space="preserve">             </w:t>
      </w:r>
    </w:p>
    <w:p w:rsidR="00C70F52" w:rsidRPr="00A47FC3" w:rsidRDefault="00C70F52" w:rsidP="00C70F52">
      <w:pPr>
        <w:spacing w:line="360" w:lineRule="auto"/>
        <w:jc w:val="right"/>
        <w:rPr>
          <w:b/>
          <w:szCs w:val="24"/>
        </w:rPr>
      </w:pPr>
      <w:r w:rsidRPr="00A47FC3">
        <w:rPr>
          <w:szCs w:val="24"/>
        </w:rPr>
        <w:t>Białe Błota, dnia ….0</w:t>
      </w:r>
      <w:r>
        <w:rPr>
          <w:szCs w:val="24"/>
        </w:rPr>
        <w:t>5</w:t>
      </w:r>
      <w:r w:rsidRPr="00A47FC3">
        <w:rPr>
          <w:szCs w:val="24"/>
        </w:rPr>
        <w:t>.2023 r.</w:t>
      </w:r>
    </w:p>
    <w:p w:rsidR="00C70F52" w:rsidRDefault="00C70F52" w:rsidP="00C70F52">
      <w:pPr>
        <w:spacing w:line="360" w:lineRule="auto"/>
        <w:ind w:left="0" w:firstLine="0"/>
        <w:rPr>
          <w:b/>
          <w:szCs w:val="24"/>
          <w:u w:val="single"/>
        </w:rPr>
      </w:pPr>
    </w:p>
    <w:p w:rsidR="00C70F52" w:rsidRPr="00A47FC3" w:rsidRDefault="00C70F52" w:rsidP="00C70F52">
      <w:pPr>
        <w:spacing w:line="360" w:lineRule="auto"/>
        <w:ind w:left="0" w:firstLine="0"/>
        <w:rPr>
          <w:b/>
          <w:szCs w:val="24"/>
          <w:u w:val="single"/>
        </w:rPr>
      </w:pPr>
    </w:p>
    <w:p w:rsidR="00C70F52" w:rsidRPr="00A47FC3" w:rsidRDefault="00C70F52" w:rsidP="00C70F52">
      <w:pPr>
        <w:spacing w:line="360" w:lineRule="auto"/>
        <w:rPr>
          <w:szCs w:val="24"/>
          <w:u w:val="single"/>
        </w:rPr>
      </w:pPr>
      <w:r w:rsidRPr="00A47FC3">
        <w:rPr>
          <w:szCs w:val="24"/>
          <w:u w:val="single"/>
        </w:rPr>
        <w:t xml:space="preserve">Dotyczy postępowania pn.: </w:t>
      </w:r>
    </w:p>
    <w:p w:rsidR="00C70F52" w:rsidRDefault="00C70F52" w:rsidP="00C70F52">
      <w:pPr>
        <w:pStyle w:val="Akapitzlist"/>
        <w:spacing w:line="360" w:lineRule="auto"/>
        <w:ind w:left="0" w:right="65"/>
        <w:jc w:val="both"/>
        <w:rPr>
          <w:b/>
        </w:rPr>
      </w:pPr>
      <w:r>
        <w:rPr>
          <w:b/>
        </w:rPr>
        <w:t>B</w:t>
      </w:r>
      <w:r w:rsidRPr="00617EE0">
        <w:rPr>
          <w:b/>
        </w:rPr>
        <w:t>udowa sceny wraz z utwardzeniem części terenu oraz budową oświetlenia terenu wraz z zasilaniem - etap 1 w ramach zadania "Budowa placu sołeckiego wraz ze sceną przy ul. Dębowej w Łochowie.</w:t>
      </w:r>
      <w:r>
        <w:rPr>
          <w:b/>
        </w:rPr>
        <w:t>”</w:t>
      </w:r>
    </w:p>
    <w:p w:rsidR="00C70F52" w:rsidRPr="00617EE0" w:rsidRDefault="00C70F52" w:rsidP="00C70F52">
      <w:pPr>
        <w:pStyle w:val="Akapitzlist"/>
        <w:spacing w:line="360" w:lineRule="auto"/>
        <w:ind w:left="0" w:right="65"/>
        <w:jc w:val="both"/>
        <w:rPr>
          <w:b/>
        </w:rPr>
      </w:pPr>
    </w:p>
    <w:p w:rsidR="00C70F52" w:rsidRPr="00A47FC3" w:rsidRDefault="00C70F52" w:rsidP="00C70F52">
      <w:pPr>
        <w:pStyle w:val="Akapitzlist"/>
        <w:spacing w:line="360" w:lineRule="auto"/>
        <w:ind w:left="0"/>
        <w:jc w:val="both"/>
        <w:rPr>
          <w:b/>
        </w:rPr>
      </w:pPr>
    </w:p>
    <w:p w:rsidR="00C70F52" w:rsidRDefault="00C70F52" w:rsidP="00C70F52">
      <w:pPr>
        <w:pStyle w:val="Akapitzlist"/>
        <w:spacing w:line="360" w:lineRule="auto"/>
        <w:ind w:left="0"/>
        <w:jc w:val="center"/>
        <w:rPr>
          <w:b/>
        </w:rPr>
      </w:pPr>
      <w:r>
        <w:rPr>
          <w:b/>
        </w:rPr>
        <w:t>WYJAŚNIENIA</w:t>
      </w:r>
    </w:p>
    <w:p w:rsidR="00C70F52" w:rsidRPr="00A47FC3" w:rsidRDefault="00C70F52" w:rsidP="00C70F52">
      <w:pPr>
        <w:pStyle w:val="Akapitzlist"/>
        <w:spacing w:line="360" w:lineRule="auto"/>
        <w:ind w:left="0"/>
        <w:jc w:val="center"/>
        <w:rPr>
          <w:b/>
        </w:rPr>
      </w:pPr>
    </w:p>
    <w:p w:rsidR="00C70F52" w:rsidRDefault="00C70F52" w:rsidP="00C70F52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bookmarkStart w:id="0" w:name="_Hlk72131992"/>
      <w:r w:rsidRPr="008D7087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</w:t>
      </w:r>
      <w:r w:rsidRPr="001774CE">
        <w:rPr>
          <w:rFonts w:ascii="Times New Roman" w:hAnsi="Times New Roman"/>
          <w:spacing w:val="-8"/>
          <w:sz w:val="24"/>
          <w:szCs w:val="24"/>
          <w:lang w:eastAsia="ar-SA"/>
        </w:rPr>
        <w:t xml:space="preserve">art. 284 ust. 1 oraz ust. 2 ustawy z dnia 11 września 2019 r. Prawo Zamówień Publicznych (dalej zwana ustawą </w:t>
      </w:r>
      <w:proofErr w:type="spellStart"/>
      <w:r w:rsidRPr="001774CE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1774CE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C70F52" w:rsidRPr="001774CE" w:rsidRDefault="00C70F52" w:rsidP="00C70F52">
      <w:pPr>
        <w:pStyle w:val="dowiadomoci"/>
        <w:spacing w:line="360" w:lineRule="auto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</w:p>
    <w:p w:rsidR="00C70F52" w:rsidRPr="00DC59E8" w:rsidRDefault="00C70F52" w:rsidP="00C70F52">
      <w:pPr>
        <w:spacing w:line="360" w:lineRule="auto"/>
        <w:rPr>
          <w:b/>
          <w:color w:val="FF0000"/>
          <w:szCs w:val="24"/>
        </w:rPr>
      </w:pPr>
      <w:r w:rsidRPr="00DC59E8">
        <w:rPr>
          <w:b/>
          <w:color w:val="FF0000"/>
          <w:szCs w:val="24"/>
        </w:rPr>
        <w:t>Pytania- zestaw 1</w:t>
      </w:r>
      <w:r>
        <w:rPr>
          <w:b/>
          <w:color w:val="FF0000"/>
          <w:szCs w:val="24"/>
        </w:rPr>
        <w:t>:</w:t>
      </w:r>
    </w:p>
    <w:bookmarkEnd w:id="0"/>
    <w:p w:rsidR="00C70F52" w:rsidRPr="001907D4" w:rsidRDefault="00C70F52" w:rsidP="00C70F52">
      <w:pPr>
        <w:spacing w:line="360" w:lineRule="auto"/>
        <w:ind w:left="0" w:firstLine="0"/>
        <w:rPr>
          <w:i/>
          <w:color w:val="auto"/>
          <w:szCs w:val="24"/>
        </w:rPr>
      </w:pPr>
      <w:r w:rsidRPr="001907D4">
        <w:rPr>
          <w:b/>
          <w:bCs/>
          <w:i/>
          <w:szCs w:val="24"/>
          <w:u w:val="single"/>
        </w:rPr>
        <w:t>Pytanie 1</w:t>
      </w:r>
    </w:p>
    <w:p w:rsidR="00C70F52" w:rsidRDefault="00C70F52" w:rsidP="00C70F52">
      <w:pPr>
        <w:spacing w:line="360" w:lineRule="auto"/>
        <w:ind w:left="0" w:firstLine="0"/>
        <w:rPr>
          <w:szCs w:val="24"/>
        </w:rPr>
      </w:pPr>
      <w:r w:rsidRPr="001907D4">
        <w:rPr>
          <w:szCs w:val="24"/>
        </w:rPr>
        <w:t>Drewno klasy C27, przewidziane w projekcie na konstrukcje sceny, jest na terenie Polski bardzo trudno dostępne. Czy Zamawiający zgodzi się na wykonanie wszystkich elementów drewnianych sceny z drewna o klasie C24 lub drewna prefabrykowanego, klejonego, przy zachowaniu tej samej gwarancji jakości, tym bardziej, że Zamawiający dopuszcza klasę C24 przy wykonaniu pozostałych elementów sceny.</w:t>
      </w:r>
    </w:p>
    <w:p w:rsidR="00C70F52" w:rsidRPr="001907D4" w:rsidRDefault="00C70F52" w:rsidP="00C70F52">
      <w:pPr>
        <w:spacing w:line="360" w:lineRule="auto"/>
        <w:ind w:left="0" w:firstLine="0"/>
        <w:rPr>
          <w:color w:val="auto"/>
          <w:szCs w:val="24"/>
        </w:rPr>
      </w:pPr>
    </w:p>
    <w:p w:rsidR="00C70F52" w:rsidRPr="001907D4" w:rsidRDefault="00C70F52" w:rsidP="00C70F52">
      <w:pPr>
        <w:spacing w:line="360" w:lineRule="auto"/>
        <w:ind w:left="0" w:firstLine="0"/>
        <w:rPr>
          <w:i/>
          <w:color w:val="2E74B5" w:themeColor="accent1" w:themeShade="BF"/>
          <w:szCs w:val="24"/>
          <w:u w:val="single"/>
        </w:rPr>
      </w:pPr>
      <w:r w:rsidRPr="001907D4">
        <w:rPr>
          <w:b/>
          <w:bCs/>
          <w:i/>
          <w:color w:val="2E74B5" w:themeColor="accent1" w:themeShade="BF"/>
          <w:szCs w:val="24"/>
          <w:u w:val="single"/>
        </w:rPr>
        <w:t>Odpowiedź 1:</w:t>
      </w:r>
    </w:p>
    <w:p w:rsidR="00C70F52" w:rsidRPr="001907D4" w:rsidRDefault="00C70F52" w:rsidP="00C70F52">
      <w:pPr>
        <w:spacing w:line="360" w:lineRule="auto"/>
        <w:ind w:left="0" w:firstLine="0"/>
        <w:rPr>
          <w:color w:val="2E74B5" w:themeColor="accent1" w:themeShade="BF"/>
          <w:szCs w:val="24"/>
        </w:rPr>
      </w:pPr>
      <w:r w:rsidRPr="001907D4">
        <w:rPr>
          <w:color w:val="2E74B5" w:themeColor="accent1" w:themeShade="BF"/>
          <w:szCs w:val="24"/>
        </w:rPr>
        <w:t xml:space="preserve">Zamawiający nie wyraża zgody na zamianę klasy drewna elementów konstrukcyjnych sceny tym samym podtrzymując zapisy ujęte w OPZ: </w:t>
      </w:r>
      <w:r w:rsidRPr="001907D4">
        <w:rPr>
          <w:color w:val="2E74B5" w:themeColor="accent1" w:themeShade="BF"/>
          <w:szCs w:val="24"/>
          <w:u w:val="single"/>
        </w:rPr>
        <w:t>Elementy konstrukcyjne muszą być wykonane z drewna klasy C27. Na pozostałe elementy drewniane można zastosować drewno klasy C24.</w:t>
      </w:r>
    </w:p>
    <w:p w:rsidR="00C70F52" w:rsidRPr="00A47FC3" w:rsidRDefault="00C70F52" w:rsidP="00C70F52">
      <w:pPr>
        <w:pStyle w:val="cs95e872d0"/>
        <w:spacing w:line="360" w:lineRule="auto"/>
        <w:jc w:val="both"/>
      </w:pPr>
    </w:p>
    <w:p w:rsidR="00C70F52" w:rsidRPr="001907D4" w:rsidRDefault="00C70F52" w:rsidP="00C70F52">
      <w:pPr>
        <w:pStyle w:val="Akapitzlist"/>
        <w:numPr>
          <w:ilvl w:val="0"/>
          <w:numId w:val="3"/>
        </w:numPr>
        <w:spacing w:line="360" w:lineRule="auto"/>
        <w:ind w:left="0" w:hanging="426"/>
        <w:jc w:val="both"/>
        <w:rPr>
          <w:rFonts w:eastAsia="Calibri"/>
        </w:rPr>
      </w:pPr>
      <w:r w:rsidRPr="001907D4">
        <w:rPr>
          <w:rFonts w:eastAsia="Calibri"/>
        </w:rPr>
        <w:t xml:space="preserve">Powyższe wyjaśnienia nie wymagają dodatkowego czasu na wprowadzenie zmian </w:t>
      </w:r>
      <w:r w:rsidRPr="001907D4">
        <w:rPr>
          <w:rFonts w:eastAsia="Calibri"/>
        </w:rPr>
        <w:br/>
        <w:t>w ofertach.</w:t>
      </w:r>
    </w:p>
    <w:p w:rsidR="00C70F52" w:rsidRPr="001907D4" w:rsidRDefault="00C70F52" w:rsidP="00C70F52">
      <w:pPr>
        <w:pStyle w:val="Akapitzlist"/>
        <w:numPr>
          <w:ilvl w:val="0"/>
          <w:numId w:val="3"/>
        </w:numPr>
        <w:spacing w:line="360" w:lineRule="auto"/>
        <w:ind w:left="0" w:hanging="426"/>
        <w:jc w:val="both"/>
        <w:rPr>
          <w:spacing w:val="-10"/>
        </w:rPr>
      </w:pPr>
      <w:r w:rsidRPr="008D7087">
        <w:rPr>
          <w:spacing w:val="-10"/>
        </w:rPr>
        <w:lastRenderedPageBreak/>
        <w:t xml:space="preserve">Wyjaśnienia i zmiana treści SWZ, stają się obowiązujące dla wszystkich Wykonawców ubiegających się </w:t>
      </w:r>
      <w:r w:rsidRPr="008D7087">
        <w:rPr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C70F52" w:rsidRDefault="00C70F52" w:rsidP="00C70F52">
      <w:pPr>
        <w:spacing w:line="360" w:lineRule="auto"/>
      </w:pPr>
    </w:p>
    <w:p w:rsidR="00C70F52" w:rsidRDefault="00C70F52" w:rsidP="00C70F52">
      <w:pPr>
        <w:spacing w:line="360" w:lineRule="auto"/>
      </w:pPr>
    </w:p>
    <w:p w:rsidR="00C70F52" w:rsidRDefault="00C70F52" w:rsidP="00C70F52">
      <w:pPr>
        <w:spacing w:line="360" w:lineRule="auto"/>
      </w:pPr>
      <w:bookmarkStart w:id="1" w:name="_GoBack"/>
      <w:bookmarkEnd w:id="1"/>
    </w:p>
    <w:p w:rsidR="00C70F52" w:rsidRPr="00A47FC3" w:rsidRDefault="00C70F52" w:rsidP="00C70F52">
      <w:pPr>
        <w:spacing w:line="360" w:lineRule="auto"/>
        <w:jc w:val="right"/>
      </w:pPr>
      <w:r>
        <w:t>…………………………………….</w:t>
      </w:r>
    </w:p>
    <w:p w:rsidR="00A74343" w:rsidRPr="00C70F52" w:rsidRDefault="00A74343" w:rsidP="00C70F52"/>
    <w:sectPr w:rsidR="00A74343" w:rsidRPr="00C70F52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C70F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3106C6"/>
    <w:rsid w:val="003D6534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B65E7B"/>
    <w:rsid w:val="00C70F52"/>
    <w:rsid w:val="00CC706E"/>
    <w:rsid w:val="00D26A0E"/>
    <w:rsid w:val="00D26F7D"/>
    <w:rsid w:val="00DB0374"/>
    <w:rsid w:val="00E1003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55E3C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s95e872d0">
    <w:name w:val="cs95e872d0"/>
    <w:basedOn w:val="Normalny"/>
    <w:rsid w:val="00C70F52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d5d7d2901">
    <w:name w:val="csd5d7d2901"/>
    <w:basedOn w:val="Domylnaczcionkaakapitu"/>
    <w:rsid w:val="00C70F5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C70F52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C70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C70F52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C70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0F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5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2023-05-19T06:01:00Z</cp:lastPrinted>
  <dcterms:created xsi:type="dcterms:W3CDTF">2023-05-19T06:04:00Z</dcterms:created>
  <dcterms:modified xsi:type="dcterms:W3CDTF">2023-05-19T06:04:00Z</dcterms:modified>
</cp:coreProperties>
</file>