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Layout w:type="fixed"/>
        <w:tblCellMar>
          <w:left w:w="70" w:type="dxa"/>
          <w:right w:w="70" w:type="dxa"/>
        </w:tblCellMar>
        <w:tblLook w:val="0000" w:firstRow="0" w:lastRow="0" w:firstColumn="0" w:lastColumn="0" w:noHBand="0" w:noVBand="0"/>
      </w:tblPr>
      <w:tblGrid>
        <w:gridCol w:w="2100"/>
        <w:gridCol w:w="6953"/>
      </w:tblGrid>
      <w:tr w:rsidR="0057007E" w:rsidRPr="00C4451D" w:rsidTr="00DE0073">
        <w:trPr>
          <w:cantSplit/>
          <w:trHeight w:val="411"/>
        </w:trPr>
        <w:tc>
          <w:tcPr>
            <w:tcW w:w="9053" w:type="dxa"/>
            <w:gridSpan w:val="2"/>
            <w:tcBorders>
              <w:top w:val="single" w:sz="4" w:space="0" w:color="000000"/>
              <w:left w:val="single" w:sz="4" w:space="0" w:color="000000"/>
              <w:bottom w:val="single" w:sz="4" w:space="0" w:color="000000"/>
              <w:right w:val="single" w:sz="4" w:space="0" w:color="000000"/>
            </w:tcBorders>
            <w:shd w:val="clear" w:color="auto" w:fill="008000"/>
            <w:vAlign w:val="center"/>
          </w:tcPr>
          <w:p w:rsidR="0057007E" w:rsidRPr="00C4451D" w:rsidRDefault="00C4451D" w:rsidP="00DE0073">
            <w:pPr>
              <w:pStyle w:val="Nagwek1"/>
              <w:snapToGrid w:val="0"/>
              <w:rPr>
                <w:rFonts w:asciiTheme="minorHAnsi" w:hAnsiTheme="minorHAnsi" w:cstheme="minorHAnsi"/>
                <w:sz w:val="28"/>
                <w:szCs w:val="28"/>
              </w:rPr>
            </w:pPr>
            <w:r w:rsidRPr="00C4451D">
              <w:rPr>
                <w:rFonts w:asciiTheme="minorHAnsi" w:hAnsiTheme="minorHAnsi" w:cstheme="minorHAnsi"/>
                <w:color w:val="FFFFFF"/>
                <w:sz w:val="28"/>
                <w:szCs w:val="28"/>
              </w:rPr>
              <w:t>Karta informacyjna</w:t>
            </w:r>
          </w:p>
        </w:tc>
      </w:tr>
      <w:tr w:rsidR="0057007E" w:rsidRPr="00C4451D" w:rsidTr="00DE0073">
        <w:trPr>
          <w:cantSplit/>
          <w:trHeight w:val="559"/>
        </w:trPr>
        <w:tc>
          <w:tcPr>
            <w:tcW w:w="9053"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D7EFD" w:rsidRPr="00C4451D" w:rsidRDefault="00ED7EFD" w:rsidP="00ED7EFD">
            <w:pPr>
              <w:spacing w:before="100" w:beforeAutospacing="1" w:after="100" w:afterAutospacing="1" w:line="240" w:lineRule="auto"/>
              <w:jc w:val="center"/>
              <w:outlineLvl w:val="0"/>
              <w:rPr>
                <w:rFonts w:eastAsia="Times New Roman" w:cstheme="minorHAnsi"/>
                <w:b/>
                <w:bCs/>
                <w:kern w:val="36"/>
                <w:lang w:eastAsia="pl-PL"/>
              </w:rPr>
            </w:pPr>
            <w:r w:rsidRPr="00C4451D">
              <w:rPr>
                <w:rFonts w:eastAsia="Times New Roman" w:cstheme="minorHAnsi"/>
                <w:b/>
                <w:bCs/>
                <w:kern w:val="36"/>
                <w:lang w:eastAsia="pl-PL"/>
              </w:rPr>
              <w:t>Zgłoszenie obiektu do ewidencji innych obiektów, w których świadczone są usługi hotelarskie na terenie Gminy Białe Błota</w:t>
            </w:r>
          </w:p>
          <w:p w:rsidR="0057007E" w:rsidRPr="00C4451D" w:rsidRDefault="0057007E" w:rsidP="00DE0073">
            <w:pPr>
              <w:pStyle w:val="Nagwek1"/>
              <w:snapToGrid w:val="0"/>
              <w:rPr>
                <w:rFonts w:asciiTheme="minorHAnsi" w:hAnsiTheme="minorHAnsi" w:cstheme="minorHAnsi"/>
              </w:rPr>
            </w:pPr>
          </w:p>
        </w:tc>
      </w:tr>
      <w:tr w:rsidR="0057007E" w:rsidRPr="00C4451D" w:rsidTr="00DE0073">
        <w:trPr>
          <w:cantSplit/>
          <w:trHeight w:val="488"/>
        </w:trPr>
        <w:tc>
          <w:tcPr>
            <w:tcW w:w="2100" w:type="dxa"/>
            <w:vMerge w:val="restart"/>
            <w:tcBorders>
              <w:top w:val="single" w:sz="4" w:space="0" w:color="000000"/>
              <w:left w:val="single" w:sz="4" w:space="0" w:color="000000"/>
              <w:bottom w:val="single" w:sz="4" w:space="0" w:color="000000"/>
            </w:tcBorders>
            <w:shd w:val="clear" w:color="auto" w:fill="auto"/>
          </w:tcPr>
          <w:p w:rsidR="0057007E" w:rsidRPr="00C4451D" w:rsidRDefault="00C4451D" w:rsidP="00DE0073">
            <w:pPr>
              <w:snapToGrid w:val="0"/>
              <w:jc w:val="center"/>
              <w:rPr>
                <w:rFonts w:cstheme="minorHAnsi"/>
                <w:b/>
                <w:sz w:val="24"/>
              </w:rPr>
            </w:pPr>
            <w:r>
              <w:rPr>
                <w:rFonts w:cstheme="minorHAnsi"/>
                <w:b/>
                <w:sz w:val="24"/>
              </w:rPr>
              <w:t>Gmina</w:t>
            </w:r>
          </w:p>
          <w:p w:rsidR="0057007E" w:rsidRPr="00C4451D" w:rsidRDefault="00C4451D" w:rsidP="00DE0073">
            <w:pPr>
              <w:jc w:val="center"/>
              <w:rPr>
                <w:rFonts w:cstheme="minorHAnsi"/>
              </w:rPr>
            </w:pPr>
            <w:r>
              <w:rPr>
                <w:rFonts w:cstheme="minorHAnsi"/>
                <w:b/>
                <w:sz w:val="24"/>
              </w:rPr>
              <w:t>Białe Błota</w:t>
            </w:r>
          </w:p>
          <w:p w:rsidR="0057007E" w:rsidRPr="00C4451D" w:rsidRDefault="0057007E" w:rsidP="00DE0073">
            <w:pPr>
              <w:jc w:val="center"/>
              <w:rPr>
                <w:rFonts w:cstheme="minorHAnsi"/>
                <w:sz w:val="18"/>
              </w:rPr>
            </w:pPr>
            <w:r w:rsidRPr="00C4451D">
              <w:rPr>
                <w:rFonts w:cstheme="minorHAnsi"/>
                <w:b/>
                <w:noProof/>
                <w:lang w:eastAsia="pl-PL"/>
              </w:rPr>
              <w:drawing>
                <wp:inline distT="0" distB="0" distL="0" distR="0">
                  <wp:extent cx="1128395" cy="1371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1371600"/>
                          </a:xfrm>
                          <a:prstGeom prst="rect">
                            <a:avLst/>
                          </a:prstGeom>
                          <a:solidFill>
                            <a:srgbClr val="FFFFFF"/>
                          </a:solidFill>
                          <a:ln>
                            <a:noFill/>
                          </a:ln>
                        </pic:spPr>
                      </pic:pic>
                    </a:graphicData>
                  </a:graphic>
                </wp:inline>
              </w:drawing>
            </w: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07E" w:rsidRPr="00C4451D" w:rsidRDefault="0057007E" w:rsidP="00DE0073">
            <w:pPr>
              <w:snapToGrid w:val="0"/>
              <w:rPr>
                <w:rFonts w:cstheme="minorHAnsi"/>
              </w:rPr>
            </w:pPr>
            <w:r w:rsidRPr="00C4451D">
              <w:rPr>
                <w:rFonts w:cstheme="minorHAnsi"/>
                <w:sz w:val="18"/>
              </w:rPr>
              <w:t>Organ właściwy: Wójt Gminy Białe Błota</w:t>
            </w:r>
          </w:p>
        </w:tc>
      </w:tr>
      <w:tr w:rsidR="0057007E" w:rsidRPr="00C4451D" w:rsidTr="00DE0073">
        <w:trPr>
          <w:cantSplit/>
          <w:trHeight w:val="486"/>
        </w:trPr>
        <w:tc>
          <w:tcPr>
            <w:tcW w:w="2100" w:type="dxa"/>
            <w:vMerge/>
            <w:tcBorders>
              <w:top w:val="single" w:sz="4" w:space="0" w:color="000000"/>
              <w:left w:val="single" w:sz="4" w:space="0" w:color="000000"/>
              <w:bottom w:val="single" w:sz="4" w:space="0" w:color="000000"/>
            </w:tcBorders>
            <w:shd w:val="clear" w:color="auto" w:fill="auto"/>
          </w:tcPr>
          <w:p w:rsidR="0057007E" w:rsidRPr="00C4451D" w:rsidRDefault="0057007E" w:rsidP="00DE0073">
            <w:pPr>
              <w:snapToGrid w:val="0"/>
              <w:jc w:val="both"/>
              <w:rPr>
                <w:rFonts w:cstheme="minorHAnsi"/>
              </w:rPr>
            </w:pP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07E" w:rsidRPr="00C4451D" w:rsidRDefault="0057007E" w:rsidP="00DE0073">
            <w:pPr>
              <w:snapToGrid w:val="0"/>
              <w:rPr>
                <w:rFonts w:cstheme="minorHAnsi"/>
              </w:rPr>
            </w:pPr>
            <w:r w:rsidRPr="00C4451D">
              <w:rPr>
                <w:rFonts w:cstheme="minorHAnsi"/>
                <w:sz w:val="18"/>
              </w:rPr>
              <w:t>Stanowisko odpowiedzialne: stanowisko ds. ewidencji działalności gospodarczej i kontaktów z przedsiębiorcami – Adam Ryfa - R</w:t>
            </w:r>
          </w:p>
        </w:tc>
      </w:tr>
      <w:tr w:rsidR="0057007E" w:rsidRPr="00C4451D" w:rsidTr="00DE0073">
        <w:trPr>
          <w:cantSplit/>
          <w:trHeight w:val="486"/>
        </w:trPr>
        <w:tc>
          <w:tcPr>
            <w:tcW w:w="2100" w:type="dxa"/>
            <w:vMerge/>
            <w:tcBorders>
              <w:top w:val="single" w:sz="4" w:space="0" w:color="000000"/>
              <w:left w:val="single" w:sz="4" w:space="0" w:color="000000"/>
              <w:bottom w:val="single" w:sz="4" w:space="0" w:color="000000"/>
            </w:tcBorders>
            <w:shd w:val="clear" w:color="auto" w:fill="auto"/>
          </w:tcPr>
          <w:p w:rsidR="0057007E" w:rsidRPr="00C4451D" w:rsidRDefault="0057007E" w:rsidP="00DE0073">
            <w:pPr>
              <w:snapToGrid w:val="0"/>
              <w:jc w:val="both"/>
              <w:rPr>
                <w:rFonts w:cstheme="minorHAnsi"/>
              </w:rPr>
            </w:pP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07E" w:rsidRPr="00C4451D" w:rsidRDefault="0057007E" w:rsidP="00DE0073">
            <w:pPr>
              <w:snapToGrid w:val="0"/>
              <w:rPr>
                <w:rFonts w:cstheme="minorHAnsi"/>
              </w:rPr>
            </w:pPr>
            <w:r w:rsidRPr="00C4451D">
              <w:rPr>
                <w:rFonts w:cstheme="minorHAnsi"/>
                <w:sz w:val="18"/>
              </w:rPr>
              <w:t>Organ odwoławczy: Samorządowe Kolegium Odwoławcze w Bydgoszczy</w:t>
            </w:r>
          </w:p>
        </w:tc>
      </w:tr>
      <w:tr w:rsidR="0057007E" w:rsidRPr="00C4451D" w:rsidTr="00DE0073">
        <w:trPr>
          <w:cantSplit/>
          <w:trHeight w:val="486"/>
        </w:trPr>
        <w:tc>
          <w:tcPr>
            <w:tcW w:w="2100" w:type="dxa"/>
            <w:vMerge/>
            <w:tcBorders>
              <w:top w:val="single" w:sz="4" w:space="0" w:color="000000"/>
              <w:left w:val="single" w:sz="4" w:space="0" w:color="000000"/>
              <w:bottom w:val="single" w:sz="4" w:space="0" w:color="000000"/>
            </w:tcBorders>
            <w:shd w:val="clear" w:color="auto" w:fill="auto"/>
          </w:tcPr>
          <w:p w:rsidR="0057007E" w:rsidRPr="00C4451D" w:rsidRDefault="0057007E" w:rsidP="00DE0073">
            <w:pPr>
              <w:snapToGrid w:val="0"/>
              <w:jc w:val="both"/>
              <w:rPr>
                <w:rFonts w:cstheme="minorHAnsi"/>
              </w:rPr>
            </w:pP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07E" w:rsidRPr="00C4451D" w:rsidRDefault="0057007E" w:rsidP="00DE0073">
            <w:pPr>
              <w:snapToGrid w:val="0"/>
              <w:rPr>
                <w:rFonts w:cstheme="minorHAnsi"/>
                <w:sz w:val="18"/>
              </w:rPr>
            </w:pPr>
            <w:r w:rsidRPr="00C4451D">
              <w:rPr>
                <w:rFonts w:cstheme="minorHAnsi"/>
                <w:sz w:val="18"/>
              </w:rPr>
              <w:t xml:space="preserve">Konto: Gmina Białe Błota </w:t>
            </w:r>
          </w:p>
          <w:p w:rsidR="0057007E" w:rsidRPr="00C4451D" w:rsidRDefault="0057007E" w:rsidP="00DE0073">
            <w:pPr>
              <w:rPr>
                <w:rFonts w:cstheme="minorHAnsi"/>
              </w:rPr>
            </w:pPr>
            <w:r w:rsidRPr="00C4451D">
              <w:rPr>
                <w:rFonts w:cstheme="minorHAnsi"/>
                <w:sz w:val="18"/>
              </w:rPr>
              <w:t xml:space="preserve">Bank Spółdzielczy Oddział Białe Błota </w:t>
            </w:r>
            <w:r w:rsidRPr="00C4451D">
              <w:rPr>
                <w:rFonts w:cstheme="minorHAnsi"/>
                <w:b/>
                <w:bCs/>
                <w:sz w:val="16"/>
                <w:szCs w:val="16"/>
              </w:rPr>
              <w:t xml:space="preserve">74 8142 1020 0000 3098 2000 0001  </w:t>
            </w:r>
          </w:p>
        </w:tc>
      </w:tr>
      <w:tr w:rsidR="0057007E" w:rsidRPr="00C4451D" w:rsidTr="00DE0073">
        <w:trPr>
          <w:cantSplit/>
          <w:trHeight w:val="486"/>
        </w:trPr>
        <w:tc>
          <w:tcPr>
            <w:tcW w:w="2100" w:type="dxa"/>
            <w:vMerge/>
            <w:tcBorders>
              <w:top w:val="single" w:sz="4" w:space="0" w:color="000000"/>
              <w:left w:val="single" w:sz="4" w:space="0" w:color="000000"/>
              <w:bottom w:val="single" w:sz="4" w:space="0" w:color="000000"/>
            </w:tcBorders>
            <w:shd w:val="clear" w:color="auto" w:fill="auto"/>
          </w:tcPr>
          <w:p w:rsidR="0057007E" w:rsidRPr="00C4451D" w:rsidRDefault="0057007E" w:rsidP="00DE0073">
            <w:pPr>
              <w:snapToGrid w:val="0"/>
              <w:jc w:val="both"/>
              <w:rPr>
                <w:rFonts w:cstheme="minorHAnsi"/>
              </w:rPr>
            </w:pPr>
          </w:p>
        </w:tc>
        <w:tc>
          <w:tcPr>
            <w:tcW w:w="6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07E" w:rsidRPr="00C4451D" w:rsidRDefault="0057007E" w:rsidP="00DE0073">
            <w:pPr>
              <w:snapToGrid w:val="0"/>
              <w:rPr>
                <w:rFonts w:cstheme="minorHAnsi"/>
              </w:rPr>
            </w:pPr>
            <w:r w:rsidRPr="00C4451D">
              <w:rPr>
                <w:rFonts w:cstheme="minorHAnsi"/>
                <w:sz w:val="18"/>
              </w:rPr>
              <w:t>NIP: 5542841796</w:t>
            </w:r>
          </w:p>
        </w:tc>
      </w:tr>
    </w:tbl>
    <w:p w:rsidR="00ED7EFD" w:rsidRPr="00C4451D" w:rsidRDefault="00ED7EFD" w:rsidP="00ED7EFD">
      <w:pPr>
        <w:spacing w:before="100" w:beforeAutospacing="1" w:after="100" w:afterAutospacing="1" w:line="240" w:lineRule="auto"/>
        <w:rPr>
          <w:rFonts w:eastAsia="Times New Roman" w:cstheme="minorHAnsi"/>
          <w:sz w:val="24"/>
          <w:szCs w:val="24"/>
          <w:lang w:eastAsia="pl-PL"/>
        </w:rPr>
      </w:pPr>
      <w:r w:rsidRPr="00C4451D">
        <w:rPr>
          <w:rFonts w:cstheme="minorHAnsi"/>
        </w:rPr>
        <w:t xml:space="preserve">Podstawa prawna ; </w:t>
      </w:r>
      <w:r w:rsidRPr="00C4451D">
        <w:rPr>
          <w:rFonts w:eastAsia="Times New Roman" w:cstheme="minorHAnsi"/>
          <w:sz w:val="24"/>
          <w:szCs w:val="24"/>
          <w:lang w:eastAsia="pl-PL"/>
        </w:rPr>
        <w:t xml:space="preserve">art. 38 ust. 3 ustawy z dnia 29 sierpnia 1997 r. o usługach hotelarskich oraz usługach pilotów wycieczek i przewodników turystycznych (Dz. U. </w:t>
      </w:r>
      <w:r w:rsidR="00B75715" w:rsidRPr="00C4451D">
        <w:rPr>
          <w:rFonts w:eastAsia="Times New Roman" w:cstheme="minorHAnsi"/>
          <w:sz w:val="24"/>
          <w:szCs w:val="24"/>
          <w:lang w:eastAsia="pl-PL"/>
        </w:rPr>
        <w:t>z</w:t>
      </w:r>
      <w:r w:rsidRPr="00C4451D">
        <w:rPr>
          <w:rFonts w:eastAsia="Times New Roman" w:cstheme="minorHAnsi"/>
          <w:sz w:val="24"/>
          <w:szCs w:val="24"/>
          <w:lang w:eastAsia="pl-PL"/>
        </w:rPr>
        <w:t xml:space="preserve"> 2019 r. poz. 238).</w:t>
      </w:r>
    </w:p>
    <w:p w:rsidR="00ED7EFD" w:rsidRPr="00C4451D" w:rsidRDefault="00ED7EFD" w:rsidP="00ED7EFD">
      <w:pPr>
        <w:spacing w:before="100" w:beforeAutospacing="1" w:after="100" w:afterAutospacing="1" w:line="240" w:lineRule="auto"/>
        <w:outlineLvl w:val="0"/>
        <w:rPr>
          <w:rFonts w:eastAsia="Times New Roman" w:cstheme="minorHAnsi"/>
          <w:b/>
          <w:bCs/>
          <w:kern w:val="36"/>
          <w:sz w:val="28"/>
          <w:szCs w:val="28"/>
          <w:lang w:eastAsia="pl-PL"/>
        </w:rPr>
      </w:pPr>
      <w:r w:rsidRPr="00C4451D">
        <w:rPr>
          <w:rFonts w:eastAsia="Times New Roman" w:cstheme="minorHAnsi"/>
          <w:b/>
          <w:bCs/>
          <w:kern w:val="36"/>
          <w:sz w:val="28"/>
          <w:szCs w:val="28"/>
          <w:lang w:eastAsia="pl-PL"/>
        </w:rPr>
        <w:t>Zgłoszenie obiektu do ewidencji innych obiektów, w których świadczone są usługi hotelarskie na terenie Gminy Białe Błota</w:t>
      </w:r>
    </w:p>
    <w:p w:rsidR="00ED7EFD" w:rsidRPr="00C4451D" w:rsidRDefault="00ED7EFD" w:rsidP="00ED7EFD">
      <w:pPr>
        <w:spacing w:after="30" w:line="240" w:lineRule="auto"/>
        <w:rPr>
          <w:rFonts w:eastAsia="Times New Roman" w:cstheme="minorHAnsi"/>
          <w:sz w:val="24"/>
          <w:szCs w:val="24"/>
          <w:lang w:eastAsia="pl-PL"/>
        </w:rPr>
      </w:pPr>
      <w:r w:rsidRPr="00C4451D">
        <w:rPr>
          <w:rFonts w:eastAsia="Times New Roman" w:cstheme="minorHAnsi"/>
          <w:sz w:val="24"/>
          <w:szCs w:val="24"/>
          <w:lang w:eastAsia="pl-PL"/>
        </w:rPr>
        <w:t xml:space="preserve">Uaktualnione przez Adam Ryfa </w:t>
      </w:r>
    </w:p>
    <w:p w:rsidR="00ED7EFD" w:rsidRPr="00C4451D" w:rsidRDefault="00ED7EFD" w:rsidP="00ED7EFD">
      <w:pPr>
        <w:spacing w:before="100" w:beforeAutospacing="1" w:after="100" w:afterAutospacing="1" w:line="240" w:lineRule="auto"/>
        <w:outlineLvl w:val="2"/>
        <w:rPr>
          <w:rFonts w:eastAsia="Times New Roman" w:cstheme="minorHAnsi"/>
          <w:b/>
          <w:bCs/>
          <w:sz w:val="24"/>
          <w:szCs w:val="24"/>
          <w:lang w:eastAsia="pl-PL"/>
        </w:rPr>
      </w:pPr>
      <w:r w:rsidRPr="00C4451D">
        <w:rPr>
          <w:rFonts w:eastAsia="Times New Roman" w:cstheme="minorHAnsi"/>
          <w:b/>
          <w:bCs/>
          <w:sz w:val="24"/>
          <w:szCs w:val="24"/>
          <w:lang w:eastAsia="pl-PL"/>
        </w:rPr>
        <w:t>INSTRUKCJA KROK PO KROKU</w:t>
      </w:r>
    </w:p>
    <w:p w:rsidR="00ED7EFD" w:rsidRPr="00C4451D" w:rsidRDefault="00ED7EFD" w:rsidP="00ED7EFD">
      <w:pPr>
        <w:numPr>
          <w:ilvl w:val="0"/>
          <w:numId w:val="5"/>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Pobierz, wydrukuj i wypełnij wniosek o dokonanie wpisu do ewidencji obiektów innych niż obiekty hotelarskie, w których są świadczone usługi hotelarskie na terenie Gminy Białe Błota.</w:t>
      </w:r>
    </w:p>
    <w:p w:rsidR="00ED7EFD" w:rsidRPr="00C4451D" w:rsidRDefault="00ED7EFD" w:rsidP="00ED7EFD">
      <w:pPr>
        <w:numPr>
          <w:ilvl w:val="0"/>
          <w:numId w:val="5"/>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We wniosku podaj numer NIP oraz numer wpisu do KRS albo numer wpisu do ewidencji działalności gospodarczej- o ile taki posiadasz.</w:t>
      </w:r>
    </w:p>
    <w:p w:rsidR="00ED7EFD" w:rsidRPr="00C4451D" w:rsidRDefault="00ED7EFD" w:rsidP="00ED7EFD">
      <w:pPr>
        <w:numPr>
          <w:ilvl w:val="0"/>
          <w:numId w:val="5"/>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Wypełniony i podpisany własnoręcznie wniosek wraz z załącznikami złóż osobiście w Urzędzie Gminy Białe Błota</w:t>
      </w:r>
      <w:r w:rsidR="00CE25DE" w:rsidRPr="00C4451D">
        <w:rPr>
          <w:rFonts w:eastAsia="Times New Roman" w:cstheme="minorHAnsi"/>
          <w:sz w:val="24"/>
          <w:szCs w:val="24"/>
          <w:lang w:eastAsia="pl-PL"/>
        </w:rPr>
        <w:t xml:space="preserve"> lub prześlij na adres 86-005 Białe Błota, ul. Szubińska 7.</w:t>
      </w:r>
    </w:p>
    <w:p w:rsidR="00ED7EFD" w:rsidRPr="00C4451D" w:rsidRDefault="00ED7EFD" w:rsidP="00ED7EFD">
      <w:pPr>
        <w:spacing w:before="100" w:beforeAutospacing="1" w:after="100" w:afterAutospacing="1" w:line="240" w:lineRule="auto"/>
        <w:outlineLvl w:val="2"/>
        <w:rPr>
          <w:rFonts w:eastAsia="Times New Roman" w:cstheme="minorHAnsi"/>
          <w:b/>
          <w:bCs/>
          <w:sz w:val="24"/>
          <w:szCs w:val="24"/>
          <w:lang w:eastAsia="pl-PL"/>
        </w:rPr>
      </w:pPr>
      <w:r w:rsidRPr="00C4451D">
        <w:rPr>
          <w:rFonts w:eastAsia="Times New Roman" w:cstheme="minorHAnsi"/>
          <w:b/>
          <w:bCs/>
          <w:sz w:val="24"/>
          <w:szCs w:val="24"/>
          <w:lang w:eastAsia="pl-PL"/>
        </w:rPr>
        <w:t>Wymagane dokumenty:</w:t>
      </w:r>
    </w:p>
    <w:p w:rsidR="00ED7EFD" w:rsidRPr="00C4451D" w:rsidRDefault="00ED7EFD" w:rsidP="00ED7EFD">
      <w:pPr>
        <w:numPr>
          <w:ilvl w:val="0"/>
          <w:numId w:val="6"/>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Wniosek o dokonanie wpisu do ewidencji obiektów innych niż obiekty hotelarskie, w których są świadczone usługi hotelarskie na terenie Gminy Białe Błota.</w:t>
      </w:r>
    </w:p>
    <w:p w:rsidR="00ED7EFD" w:rsidRPr="00C4451D" w:rsidRDefault="00ED7EFD" w:rsidP="00ED7EFD">
      <w:pPr>
        <w:numPr>
          <w:ilvl w:val="0"/>
          <w:numId w:val="6"/>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Załączniki:</w:t>
      </w:r>
    </w:p>
    <w:p w:rsidR="00ED7EFD" w:rsidRPr="00C4451D" w:rsidRDefault="00ED7EFD" w:rsidP="00ED7EFD">
      <w:pPr>
        <w:numPr>
          <w:ilvl w:val="0"/>
          <w:numId w:val="7"/>
        </w:numPr>
        <w:spacing w:before="100" w:beforeAutospacing="1" w:after="100" w:afterAutospacing="1" w:line="240" w:lineRule="auto"/>
        <w:ind w:left="600"/>
        <w:rPr>
          <w:rFonts w:eastAsia="Times New Roman" w:cstheme="minorHAnsi"/>
          <w:sz w:val="24"/>
          <w:szCs w:val="24"/>
          <w:lang w:eastAsia="pl-PL"/>
        </w:rPr>
      </w:pPr>
      <w:r w:rsidRPr="00C4451D">
        <w:rPr>
          <w:rFonts w:eastAsia="Times New Roman" w:cstheme="minorHAnsi"/>
          <w:sz w:val="24"/>
          <w:szCs w:val="24"/>
          <w:lang w:eastAsia="pl-PL"/>
        </w:rPr>
        <w:t>minimalne wymagania co do wyposażenia dla innych obiektów, świadczących usługi hotelarskie, niebędących obiektami hotelarskimi,</w:t>
      </w:r>
    </w:p>
    <w:p w:rsidR="00ED7EFD" w:rsidRPr="00C4451D" w:rsidRDefault="00ED7EFD" w:rsidP="00ED7EFD">
      <w:pPr>
        <w:numPr>
          <w:ilvl w:val="0"/>
          <w:numId w:val="7"/>
        </w:numPr>
        <w:spacing w:before="100" w:beforeAutospacing="1" w:after="100" w:afterAutospacing="1" w:line="240" w:lineRule="auto"/>
        <w:ind w:left="600"/>
        <w:rPr>
          <w:rFonts w:eastAsia="Times New Roman" w:cstheme="minorHAnsi"/>
          <w:sz w:val="24"/>
          <w:szCs w:val="24"/>
          <w:lang w:eastAsia="pl-PL"/>
        </w:rPr>
      </w:pPr>
      <w:r w:rsidRPr="00C4451D">
        <w:rPr>
          <w:rFonts w:eastAsia="Times New Roman" w:cstheme="minorHAnsi"/>
          <w:sz w:val="24"/>
          <w:szCs w:val="24"/>
          <w:lang w:eastAsia="pl-PL"/>
        </w:rPr>
        <w:t>opis obiektu.</w:t>
      </w:r>
    </w:p>
    <w:p w:rsidR="00ED7EFD" w:rsidRPr="00C4451D" w:rsidRDefault="00ED7EFD" w:rsidP="00ED7EFD">
      <w:pPr>
        <w:numPr>
          <w:ilvl w:val="0"/>
          <w:numId w:val="8"/>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lastRenderedPageBreak/>
        <w:t>Dowód zapłaty należnej opłaty skarbowej – w przypadku żądania wydania zaświadczenia o wpisie do ewidencji innych obiektów, w których świadczone są usługi hotelarskie na terenie Białe Błota.</w:t>
      </w:r>
    </w:p>
    <w:p w:rsidR="00ED7EFD" w:rsidRPr="00C4451D" w:rsidRDefault="00ED7EFD" w:rsidP="00ED7EFD">
      <w:pPr>
        <w:spacing w:before="100" w:beforeAutospacing="1" w:after="100" w:afterAutospacing="1" w:line="240" w:lineRule="auto"/>
        <w:outlineLvl w:val="2"/>
        <w:rPr>
          <w:rFonts w:eastAsia="Times New Roman" w:cstheme="minorHAnsi"/>
          <w:b/>
          <w:bCs/>
          <w:sz w:val="27"/>
          <w:szCs w:val="27"/>
          <w:lang w:eastAsia="pl-PL"/>
        </w:rPr>
      </w:pPr>
      <w:r w:rsidRPr="00C4451D">
        <w:rPr>
          <w:rFonts w:eastAsia="Times New Roman" w:cstheme="minorHAnsi"/>
          <w:b/>
          <w:bCs/>
          <w:sz w:val="27"/>
          <w:szCs w:val="27"/>
          <w:lang w:eastAsia="pl-PL"/>
        </w:rPr>
        <w:t>Opłaty:</w:t>
      </w:r>
    </w:p>
    <w:p w:rsidR="00ED7EFD" w:rsidRPr="00C4451D" w:rsidRDefault="00ED7EFD" w:rsidP="00ED7EFD">
      <w:p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Wpis do ewidencji jest bezpłatny.</w:t>
      </w:r>
    </w:p>
    <w:p w:rsidR="00ED7EFD" w:rsidRPr="00C4451D" w:rsidRDefault="00ED7EFD" w:rsidP="00ED7EFD">
      <w:pPr>
        <w:numPr>
          <w:ilvl w:val="0"/>
          <w:numId w:val="9"/>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17 zł - opłata skarbowa za wydanie zaświadczenia o wpisie do ewidencji innych obiektów, w których świadczone są usługi hotelarskie na terenie Gminy Białe Błota - na żądanie wnioskodawcy.</w:t>
      </w:r>
    </w:p>
    <w:p w:rsidR="00ED7EFD" w:rsidRPr="00C4451D" w:rsidRDefault="00ED7EFD" w:rsidP="00ED7EFD">
      <w:p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u w:val="single"/>
          <w:lang w:eastAsia="pl-PL"/>
        </w:rPr>
        <w:t>Wszelkie zobowiązania można wpłacać:</w:t>
      </w:r>
    </w:p>
    <w:p w:rsidR="00ED7EFD" w:rsidRPr="00C4451D" w:rsidRDefault="00ED7EFD" w:rsidP="00ED7EFD">
      <w:pPr>
        <w:numPr>
          <w:ilvl w:val="0"/>
          <w:numId w:val="10"/>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przelewem na nr konta</w:t>
      </w:r>
      <w:r w:rsidR="00354DD2" w:rsidRPr="00C4451D">
        <w:rPr>
          <w:rFonts w:eastAsia="Times New Roman" w:cstheme="minorHAnsi"/>
          <w:sz w:val="24"/>
          <w:szCs w:val="24"/>
          <w:lang w:eastAsia="pl-PL"/>
        </w:rPr>
        <w:t xml:space="preserve"> </w:t>
      </w:r>
      <w:r w:rsidR="00354DD2" w:rsidRPr="00C4451D">
        <w:rPr>
          <w:rFonts w:cstheme="minorHAnsi"/>
          <w:bCs/>
          <w:sz w:val="24"/>
          <w:szCs w:val="24"/>
        </w:rPr>
        <w:t xml:space="preserve">74 8142 1020 0000 3098 2000 0001 </w:t>
      </w:r>
      <w:r w:rsidRPr="00C4451D">
        <w:rPr>
          <w:rFonts w:eastAsia="Times New Roman" w:cstheme="minorHAnsi"/>
          <w:sz w:val="24"/>
          <w:szCs w:val="24"/>
          <w:lang w:eastAsia="pl-PL"/>
        </w:rPr>
        <w:t>,  z zaznaczeniem "opłata za zaświadczenie".</w:t>
      </w:r>
    </w:p>
    <w:p w:rsidR="00ED7EFD" w:rsidRPr="00C4451D" w:rsidRDefault="00ED7EFD" w:rsidP="00ED7EFD">
      <w:pPr>
        <w:spacing w:before="100" w:beforeAutospacing="1" w:after="100" w:afterAutospacing="1" w:line="240" w:lineRule="auto"/>
        <w:outlineLvl w:val="2"/>
        <w:rPr>
          <w:rFonts w:eastAsia="Times New Roman" w:cstheme="minorHAnsi"/>
          <w:b/>
          <w:bCs/>
          <w:sz w:val="27"/>
          <w:szCs w:val="27"/>
          <w:lang w:eastAsia="pl-PL"/>
        </w:rPr>
      </w:pPr>
      <w:r w:rsidRPr="00C4451D">
        <w:rPr>
          <w:rFonts w:eastAsia="Times New Roman" w:cstheme="minorHAnsi"/>
          <w:b/>
          <w:bCs/>
          <w:sz w:val="27"/>
          <w:szCs w:val="27"/>
          <w:lang w:eastAsia="pl-PL"/>
        </w:rPr>
        <w:t>Miejsce złożenia  wniosku:</w:t>
      </w:r>
    </w:p>
    <w:p w:rsidR="00ED7EFD" w:rsidRPr="00C4451D" w:rsidRDefault="00ED7EFD" w:rsidP="00ED7EFD">
      <w:p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Urząd Gminy Białe Błota</w:t>
      </w:r>
      <w:r w:rsidR="00B75715" w:rsidRPr="00C4451D">
        <w:rPr>
          <w:rFonts w:eastAsia="Times New Roman" w:cstheme="minorHAnsi"/>
          <w:sz w:val="24"/>
          <w:szCs w:val="24"/>
          <w:lang w:eastAsia="pl-PL"/>
        </w:rPr>
        <w:t>.</w:t>
      </w:r>
    </w:p>
    <w:p w:rsidR="00ED7EFD" w:rsidRPr="00C4451D" w:rsidRDefault="00ED7EFD" w:rsidP="00ED7EFD">
      <w:pPr>
        <w:spacing w:before="100" w:beforeAutospacing="1" w:after="100" w:afterAutospacing="1" w:line="240" w:lineRule="auto"/>
        <w:outlineLvl w:val="2"/>
        <w:rPr>
          <w:rFonts w:eastAsia="Times New Roman" w:cstheme="minorHAnsi"/>
          <w:b/>
          <w:bCs/>
          <w:sz w:val="27"/>
          <w:szCs w:val="27"/>
          <w:lang w:eastAsia="pl-PL"/>
        </w:rPr>
      </w:pPr>
      <w:r w:rsidRPr="00C4451D">
        <w:rPr>
          <w:rFonts w:eastAsia="Times New Roman" w:cstheme="minorHAnsi"/>
          <w:b/>
          <w:bCs/>
          <w:sz w:val="27"/>
          <w:szCs w:val="27"/>
          <w:lang w:eastAsia="pl-PL"/>
        </w:rPr>
        <w:t>Termin odpowiedzi:</w:t>
      </w:r>
    </w:p>
    <w:p w:rsidR="00ED7EFD" w:rsidRPr="00C4451D" w:rsidRDefault="00ED7EFD" w:rsidP="00ED7EFD">
      <w:p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Bez zbędnej zwłoki, nie później niż w ciągu 30 dni od złożenia wniosku.</w:t>
      </w:r>
    </w:p>
    <w:p w:rsidR="00ED7EFD" w:rsidRPr="00C4451D" w:rsidRDefault="00ED7EFD" w:rsidP="00ED7EFD">
      <w:pPr>
        <w:spacing w:before="100" w:beforeAutospacing="1" w:after="100" w:afterAutospacing="1" w:line="240" w:lineRule="auto"/>
        <w:outlineLvl w:val="2"/>
        <w:rPr>
          <w:rFonts w:eastAsia="Times New Roman" w:cstheme="minorHAnsi"/>
          <w:b/>
          <w:bCs/>
          <w:sz w:val="27"/>
          <w:szCs w:val="27"/>
          <w:lang w:eastAsia="pl-PL"/>
        </w:rPr>
      </w:pPr>
      <w:r w:rsidRPr="00C4451D">
        <w:rPr>
          <w:rFonts w:eastAsia="Times New Roman" w:cstheme="minorHAnsi"/>
          <w:b/>
          <w:bCs/>
          <w:sz w:val="27"/>
          <w:szCs w:val="27"/>
          <w:lang w:eastAsia="pl-PL"/>
        </w:rPr>
        <w:t>Tryb odwoławczy:</w:t>
      </w:r>
    </w:p>
    <w:p w:rsidR="00ED7EFD" w:rsidRPr="00C4451D" w:rsidRDefault="00ED7EFD" w:rsidP="00ED7EFD">
      <w:p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Od decyzji o odmowie wpisu przysługuje odwołanie do Samorządowego Kolegium Odwoławczego w Bydgoszczy za pośrednictwem organu, który wydał decyzje w terminie 14 dni od daty otrzymania decyzji.</w:t>
      </w:r>
      <w:r w:rsidRPr="00C4451D">
        <w:rPr>
          <w:rFonts w:eastAsia="Times New Roman" w:cstheme="minorHAnsi"/>
          <w:sz w:val="24"/>
          <w:szCs w:val="24"/>
          <w:lang w:eastAsia="pl-PL"/>
        </w:rPr>
        <w:br/>
        <w:t>Podstawą odmowy wpisu do ewidencji innych obiektów hotelarskich są braki formalne wniosku, nieuzupełnione w terminie 7 dni od wezwania do ich usunięcia. Odmowa wpisu w tym przypadku wydawana jest w formie informacji o pozostawieniu wniosku bez rozpoznania.</w:t>
      </w:r>
    </w:p>
    <w:p w:rsidR="00ED7EFD" w:rsidRPr="00C4451D" w:rsidRDefault="00ED7EFD" w:rsidP="00ED7EFD">
      <w:pPr>
        <w:spacing w:before="100" w:beforeAutospacing="1" w:after="100" w:afterAutospacing="1" w:line="240" w:lineRule="auto"/>
        <w:outlineLvl w:val="2"/>
        <w:rPr>
          <w:rFonts w:eastAsia="Times New Roman" w:cstheme="minorHAnsi"/>
          <w:b/>
          <w:bCs/>
          <w:sz w:val="27"/>
          <w:szCs w:val="27"/>
          <w:lang w:eastAsia="pl-PL"/>
        </w:rPr>
      </w:pPr>
      <w:r w:rsidRPr="00C4451D">
        <w:rPr>
          <w:rFonts w:eastAsia="Times New Roman" w:cstheme="minorHAnsi"/>
          <w:b/>
          <w:bCs/>
          <w:sz w:val="27"/>
          <w:szCs w:val="27"/>
          <w:lang w:eastAsia="pl-PL"/>
        </w:rPr>
        <w:t>Uwagi:</w:t>
      </w:r>
    </w:p>
    <w:p w:rsidR="00ED7EFD" w:rsidRPr="00C4451D" w:rsidRDefault="00ED7EFD" w:rsidP="00ED7EFD">
      <w:pPr>
        <w:numPr>
          <w:ilvl w:val="0"/>
          <w:numId w:val="11"/>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Prowadzenie ewidencji innych obiektów świadczących usługi hotelarskie należy do obowiązku wójta Gminy – art. 38 ust. 3 ustawy z dnia 29 sierpnia 1997 r. o usługach hotelarskich oraz usługach pilotów wycieczek i przewodników turystycznych (Dz. U. Z 2019 r. poz. 238).</w:t>
      </w:r>
    </w:p>
    <w:p w:rsidR="00ED7EFD" w:rsidRPr="00C4451D" w:rsidRDefault="00ED7EFD" w:rsidP="00ED7EFD">
      <w:pPr>
        <w:numPr>
          <w:ilvl w:val="0"/>
          <w:numId w:val="11"/>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 xml:space="preserve">Zgłoszenie do ewidencji innych obiektów, w których świadczone są usługi hotelarskie jest obowiązkowe dla wszystkich, którzy prowadzą działalność polegającą na wynajmowaniu pokoi dla turystów (art.39 ust.3 ustawy z dnia 29 sierpnia 1997 r. o usługach hotelarskich oraz usługach pilotów wycieczek i przewodników turystycznych) w formie: pokoi gościnnych, kwater prywatnych, wynajmu pokoi, gospodarstwa agroturystycznego, pól biwakowych, domków letniskowych, ośrodków </w:t>
      </w:r>
      <w:r w:rsidRPr="00C4451D">
        <w:rPr>
          <w:rFonts w:eastAsia="Times New Roman" w:cstheme="minorHAnsi"/>
          <w:sz w:val="24"/>
          <w:szCs w:val="24"/>
          <w:lang w:eastAsia="pl-PL"/>
        </w:rPr>
        <w:lastRenderedPageBreak/>
        <w:t>wczasowych, kolonijnych, rehabilitacyjnych itd., bez względu na ilość wynajmowanych miejsc noclegowych.</w:t>
      </w:r>
    </w:p>
    <w:p w:rsidR="00ED7EFD" w:rsidRPr="00C4451D" w:rsidRDefault="00ED7EFD" w:rsidP="00ED7EFD">
      <w:pPr>
        <w:numPr>
          <w:ilvl w:val="0"/>
          <w:numId w:val="11"/>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Ewidencja innych obiektów, w których świadczone są usługi hotelarskie nie obejmuje następujących obiektów hotelarskich: hoteli, moteli, pensjonatów, kempingów, domów wycieczkowych, schronisk i schronisk młodzieżowych.</w:t>
      </w:r>
    </w:p>
    <w:p w:rsidR="00ED7EFD" w:rsidRPr="00C4451D" w:rsidRDefault="00ED7EFD" w:rsidP="00ED7EFD">
      <w:pPr>
        <w:numPr>
          <w:ilvl w:val="0"/>
          <w:numId w:val="11"/>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Ewidencja innych obiektów, w których są świadczone usługi hotelarskie, jest jawna. Karty ewidencyjne obiektów mogą być udostępniane do wglądu w obecności osoby uprawnionej do prowadzenia ewidencji.</w:t>
      </w:r>
    </w:p>
    <w:p w:rsidR="00ED7EFD" w:rsidRPr="00C4451D" w:rsidRDefault="00ED7EFD" w:rsidP="00ED7EFD">
      <w:pPr>
        <w:numPr>
          <w:ilvl w:val="0"/>
          <w:numId w:val="11"/>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Po dokonaniu wpisu, na żądanie wnioskodawcy wydawane jest potwierdzenie wpisu do ewidencji innych obiektów, w których świadczone są usługi hotelarskie.</w:t>
      </w:r>
    </w:p>
    <w:p w:rsidR="00ED7EFD" w:rsidRPr="00C4451D" w:rsidRDefault="00ED7EFD" w:rsidP="00ED7EFD">
      <w:pPr>
        <w:numPr>
          <w:ilvl w:val="0"/>
          <w:numId w:val="11"/>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Przedsiębiorca świadczący usługi hotelarskie zgłasza do ewidencji innych obiektów, w których świadczone są usługi hotelarskie informację o:</w:t>
      </w:r>
    </w:p>
    <w:p w:rsidR="00ED7EFD" w:rsidRPr="00C4451D" w:rsidRDefault="00ED7EFD" w:rsidP="00ED7EFD">
      <w:pPr>
        <w:numPr>
          <w:ilvl w:val="0"/>
          <w:numId w:val="12"/>
        </w:numPr>
        <w:spacing w:before="100" w:beforeAutospacing="1" w:after="100" w:afterAutospacing="1" w:line="240" w:lineRule="auto"/>
        <w:ind w:left="600"/>
        <w:rPr>
          <w:rFonts w:eastAsia="Times New Roman" w:cstheme="minorHAnsi"/>
          <w:sz w:val="24"/>
          <w:szCs w:val="24"/>
          <w:lang w:eastAsia="pl-PL"/>
        </w:rPr>
      </w:pPr>
      <w:r w:rsidRPr="00C4451D">
        <w:rPr>
          <w:rFonts w:eastAsia="Times New Roman" w:cstheme="minorHAnsi"/>
          <w:sz w:val="24"/>
          <w:szCs w:val="24"/>
          <w:lang w:eastAsia="pl-PL"/>
        </w:rPr>
        <w:t>zaprzestaniu świadczenia usług hotelarskich,</w:t>
      </w:r>
    </w:p>
    <w:p w:rsidR="00ED7EFD" w:rsidRPr="00C4451D" w:rsidRDefault="00ED7EFD" w:rsidP="00ED7EFD">
      <w:pPr>
        <w:numPr>
          <w:ilvl w:val="0"/>
          <w:numId w:val="12"/>
        </w:numPr>
        <w:spacing w:before="100" w:beforeAutospacing="1" w:after="100" w:afterAutospacing="1" w:line="240" w:lineRule="auto"/>
        <w:ind w:left="600"/>
        <w:rPr>
          <w:rFonts w:eastAsia="Times New Roman" w:cstheme="minorHAnsi"/>
          <w:sz w:val="24"/>
          <w:szCs w:val="24"/>
          <w:lang w:eastAsia="pl-PL"/>
        </w:rPr>
      </w:pPr>
      <w:r w:rsidRPr="00C4451D">
        <w:rPr>
          <w:rFonts w:eastAsia="Times New Roman" w:cstheme="minorHAnsi"/>
          <w:sz w:val="24"/>
          <w:szCs w:val="24"/>
          <w:lang w:eastAsia="pl-PL"/>
        </w:rPr>
        <w:t>uzyskaniu decyzji marszałka województwa o zaszeregowaniu obiektu do rodzaju i nadaniu kategorii,</w:t>
      </w:r>
    </w:p>
    <w:p w:rsidR="00ED7EFD" w:rsidRPr="00C4451D" w:rsidRDefault="00ED7EFD" w:rsidP="00ED7EFD">
      <w:pPr>
        <w:numPr>
          <w:ilvl w:val="0"/>
          <w:numId w:val="12"/>
        </w:numPr>
        <w:spacing w:before="100" w:beforeAutospacing="1" w:after="100" w:afterAutospacing="1" w:line="240" w:lineRule="auto"/>
        <w:ind w:left="600"/>
        <w:rPr>
          <w:rFonts w:eastAsia="Times New Roman" w:cstheme="minorHAnsi"/>
          <w:sz w:val="24"/>
          <w:szCs w:val="24"/>
          <w:lang w:eastAsia="pl-PL"/>
        </w:rPr>
      </w:pPr>
      <w:r w:rsidRPr="00C4451D">
        <w:rPr>
          <w:rFonts w:eastAsia="Times New Roman" w:cstheme="minorHAnsi"/>
          <w:sz w:val="24"/>
          <w:szCs w:val="24"/>
          <w:lang w:eastAsia="pl-PL"/>
        </w:rPr>
        <w:t>zmianie działalności sezonowej na stałą lub stałej na sezonową,</w:t>
      </w:r>
    </w:p>
    <w:p w:rsidR="00ED7EFD" w:rsidRPr="00C4451D" w:rsidRDefault="00ED7EFD" w:rsidP="00ED7EFD">
      <w:pPr>
        <w:numPr>
          <w:ilvl w:val="0"/>
          <w:numId w:val="12"/>
        </w:numPr>
        <w:spacing w:before="100" w:beforeAutospacing="1" w:after="100" w:afterAutospacing="1" w:line="240" w:lineRule="auto"/>
        <w:ind w:left="600"/>
        <w:rPr>
          <w:rFonts w:eastAsia="Times New Roman" w:cstheme="minorHAnsi"/>
          <w:sz w:val="24"/>
          <w:szCs w:val="24"/>
          <w:lang w:eastAsia="pl-PL"/>
        </w:rPr>
      </w:pPr>
      <w:r w:rsidRPr="00C4451D">
        <w:rPr>
          <w:rFonts w:eastAsia="Times New Roman" w:cstheme="minorHAnsi"/>
          <w:sz w:val="24"/>
          <w:szCs w:val="24"/>
          <w:lang w:eastAsia="pl-PL"/>
        </w:rPr>
        <w:t>zmianie liczby miejsc noclegowych, liczby jednostek mieszkalnych, zmianie ich struktury, zmianie numeru telefonu, a także - o ile obiekt posiada - o zmianie numeru faksu, adresu poczty elektronicznej oraz adresu strony internetowej,</w:t>
      </w:r>
    </w:p>
    <w:p w:rsidR="00ED7EFD" w:rsidRPr="00C4451D" w:rsidRDefault="00ED7EFD" w:rsidP="00ED7EFD">
      <w:pPr>
        <w:numPr>
          <w:ilvl w:val="0"/>
          <w:numId w:val="12"/>
        </w:numPr>
        <w:spacing w:before="100" w:beforeAutospacing="1" w:after="100" w:afterAutospacing="1" w:line="240" w:lineRule="auto"/>
        <w:ind w:left="600"/>
        <w:rPr>
          <w:rFonts w:eastAsia="Times New Roman" w:cstheme="minorHAnsi"/>
          <w:sz w:val="24"/>
          <w:szCs w:val="24"/>
          <w:lang w:eastAsia="pl-PL"/>
        </w:rPr>
      </w:pPr>
      <w:r w:rsidRPr="00C4451D">
        <w:rPr>
          <w:rFonts w:eastAsia="Times New Roman" w:cstheme="minorHAnsi"/>
          <w:sz w:val="24"/>
          <w:szCs w:val="24"/>
          <w:lang w:eastAsia="pl-PL"/>
        </w:rPr>
        <w:t>zmianie zakresu świadczonych usług, w tym gastronomicznych,</w:t>
      </w:r>
    </w:p>
    <w:p w:rsidR="00BE60A9" w:rsidRPr="00BE60A9" w:rsidRDefault="00ED7EFD" w:rsidP="00ED7EFD">
      <w:pPr>
        <w:numPr>
          <w:ilvl w:val="0"/>
          <w:numId w:val="12"/>
        </w:numPr>
        <w:spacing w:before="100" w:beforeAutospacing="1" w:after="100" w:afterAutospacing="1" w:line="240" w:lineRule="auto"/>
        <w:ind w:left="600"/>
        <w:outlineLvl w:val="2"/>
        <w:rPr>
          <w:rFonts w:eastAsia="Times New Roman" w:cstheme="minorHAnsi"/>
          <w:b/>
          <w:bCs/>
          <w:sz w:val="27"/>
          <w:szCs w:val="27"/>
          <w:lang w:eastAsia="pl-PL"/>
        </w:rPr>
      </w:pPr>
      <w:r w:rsidRPr="00BE60A9">
        <w:rPr>
          <w:rFonts w:eastAsia="Times New Roman" w:cstheme="minorHAnsi"/>
          <w:sz w:val="24"/>
          <w:szCs w:val="24"/>
          <w:lang w:eastAsia="pl-PL"/>
        </w:rPr>
        <w:t xml:space="preserve">pisemnie na adres </w:t>
      </w:r>
      <w:r w:rsidR="00BE60A9">
        <w:rPr>
          <w:rFonts w:eastAsia="Times New Roman" w:cstheme="minorHAnsi"/>
          <w:sz w:val="24"/>
          <w:szCs w:val="24"/>
          <w:lang w:eastAsia="pl-PL"/>
        </w:rPr>
        <w:t>Urząd Gminy Białe Błota, ul. Szubińska 7, 86-005 Białe Błota</w:t>
      </w:r>
    </w:p>
    <w:p w:rsidR="00ED7EFD" w:rsidRPr="00BE60A9" w:rsidRDefault="00ED7EFD" w:rsidP="00BE60A9">
      <w:pPr>
        <w:spacing w:before="100" w:beforeAutospacing="1" w:after="100" w:afterAutospacing="1" w:line="240" w:lineRule="auto"/>
        <w:ind w:left="240"/>
        <w:outlineLvl w:val="2"/>
        <w:rPr>
          <w:rFonts w:eastAsia="Times New Roman" w:cstheme="minorHAnsi"/>
          <w:b/>
          <w:bCs/>
          <w:sz w:val="27"/>
          <w:szCs w:val="27"/>
          <w:lang w:eastAsia="pl-PL"/>
        </w:rPr>
      </w:pPr>
      <w:bookmarkStart w:id="0" w:name="_GoBack"/>
      <w:bookmarkEnd w:id="0"/>
      <w:r w:rsidRPr="00BE60A9">
        <w:rPr>
          <w:rFonts w:eastAsia="Times New Roman" w:cstheme="minorHAnsi"/>
          <w:b/>
          <w:bCs/>
          <w:sz w:val="27"/>
          <w:szCs w:val="27"/>
          <w:lang w:eastAsia="pl-PL"/>
        </w:rPr>
        <w:t>Podstawa prawna:</w:t>
      </w:r>
    </w:p>
    <w:p w:rsidR="00ED7EFD" w:rsidRPr="00C4451D" w:rsidRDefault="00ED7EFD" w:rsidP="00ED7EFD">
      <w:pPr>
        <w:numPr>
          <w:ilvl w:val="0"/>
          <w:numId w:val="13"/>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Ustawa z dnia 29 sierpnia 1997 r. o usługach hotelarskich oraz usługach pilotów wycieczek i przewodników turystycznych (Dz. U. Z 2019 r. poz. 238).</w:t>
      </w:r>
    </w:p>
    <w:p w:rsidR="00ED7EFD" w:rsidRPr="00C4451D" w:rsidRDefault="00ED7EFD" w:rsidP="00ED7EFD">
      <w:pPr>
        <w:numPr>
          <w:ilvl w:val="0"/>
          <w:numId w:val="13"/>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Rozporządzenie Ministra Gospodarki i Pracy z dnia 19 sierpnia 2004 r. w sprawie obiektów hotelarskich i innych obiektów, w których są świadczone usługi hotelarskie (tj. Dz.U z 2017 r. poz. 2166).</w:t>
      </w:r>
    </w:p>
    <w:p w:rsidR="00ED7EFD" w:rsidRPr="00C4451D" w:rsidRDefault="00ED7EFD" w:rsidP="00ED7EFD">
      <w:pPr>
        <w:numPr>
          <w:ilvl w:val="0"/>
          <w:numId w:val="13"/>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Ustawa z dnia 14 czerwca 1960 r. Kodeks postępowania administracyjnego (Dz. U. z 2020 r. poz. 256).</w:t>
      </w:r>
    </w:p>
    <w:p w:rsidR="00ED7EFD" w:rsidRPr="00C4451D" w:rsidRDefault="00ED7EFD" w:rsidP="00ED7EFD">
      <w:pPr>
        <w:spacing w:before="100" w:beforeAutospacing="1" w:after="100" w:afterAutospacing="1" w:line="240" w:lineRule="auto"/>
        <w:outlineLvl w:val="2"/>
        <w:rPr>
          <w:rFonts w:eastAsia="Times New Roman" w:cstheme="minorHAnsi"/>
          <w:b/>
          <w:bCs/>
          <w:sz w:val="27"/>
          <w:szCs w:val="27"/>
          <w:lang w:eastAsia="pl-PL"/>
        </w:rPr>
      </w:pPr>
      <w:r w:rsidRPr="00C4451D">
        <w:rPr>
          <w:rFonts w:eastAsia="Times New Roman" w:cstheme="minorHAnsi"/>
          <w:b/>
          <w:bCs/>
          <w:sz w:val="27"/>
          <w:szCs w:val="27"/>
          <w:lang w:eastAsia="pl-PL"/>
        </w:rPr>
        <w:t>Wymagane załączniki do pobrania:</w:t>
      </w:r>
    </w:p>
    <w:p w:rsidR="00ED7EFD" w:rsidRPr="00C4451D" w:rsidRDefault="00ED7EFD" w:rsidP="00ED7EFD">
      <w:pPr>
        <w:numPr>
          <w:ilvl w:val="0"/>
          <w:numId w:val="14"/>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 xml:space="preserve">Wniosek o dokonanie wpisu do ewidencji obiektów </w:t>
      </w:r>
      <w:r w:rsidR="008E5814">
        <w:rPr>
          <w:rFonts w:eastAsia="Times New Roman" w:cstheme="minorHAnsi"/>
          <w:sz w:val="24"/>
          <w:szCs w:val="24"/>
          <w:lang w:eastAsia="pl-PL"/>
        </w:rPr>
        <w:t>innych niż obiekty hotelarskie,</w:t>
      </w:r>
      <w:r w:rsidR="008E5814">
        <w:rPr>
          <w:rFonts w:eastAsia="Times New Roman" w:cstheme="minorHAnsi"/>
          <w:sz w:val="24"/>
          <w:szCs w:val="24"/>
          <w:lang w:eastAsia="pl-PL"/>
        </w:rPr>
        <w:br/>
      </w:r>
      <w:r w:rsidRPr="00C4451D">
        <w:rPr>
          <w:rFonts w:eastAsia="Times New Roman" w:cstheme="minorHAnsi"/>
          <w:sz w:val="24"/>
          <w:szCs w:val="24"/>
          <w:lang w:eastAsia="pl-PL"/>
        </w:rPr>
        <w:t>w których są świadczone usługi hotelarskie na terenie Gminy Białe Błota.</w:t>
      </w:r>
    </w:p>
    <w:p w:rsidR="00ED7EFD" w:rsidRPr="00C4451D" w:rsidRDefault="00ED7EFD" w:rsidP="00ED7EFD">
      <w:pPr>
        <w:numPr>
          <w:ilvl w:val="0"/>
          <w:numId w:val="14"/>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Załącznik nr 1 Minimalne wymagania co do wyposażenia dla innych obiektów, świadczących usługi hotelarskie, niebędących obiektami hotelarskimi.</w:t>
      </w:r>
    </w:p>
    <w:p w:rsidR="00ED7EFD" w:rsidRPr="00C4451D" w:rsidRDefault="00ED7EFD" w:rsidP="00ED7EFD">
      <w:pPr>
        <w:numPr>
          <w:ilvl w:val="0"/>
          <w:numId w:val="14"/>
        </w:numPr>
        <w:spacing w:before="100" w:beforeAutospacing="1" w:after="100" w:afterAutospacing="1" w:line="240" w:lineRule="auto"/>
        <w:rPr>
          <w:rFonts w:eastAsia="Times New Roman" w:cstheme="minorHAnsi"/>
          <w:sz w:val="24"/>
          <w:szCs w:val="24"/>
          <w:lang w:eastAsia="pl-PL"/>
        </w:rPr>
      </w:pPr>
      <w:r w:rsidRPr="00C4451D">
        <w:rPr>
          <w:rFonts w:eastAsia="Times New Roman" w:cstheme="minorHAnsi"/>
          <w:sz w:val="24"/>
          <w:szCs w:val="24"/>
          <w:lang w:eastAsia="pl-PL"/>
        </w:rPr>
        <w:t>Załącznik nr 2 Opis obiektu.</w:t>
      </w:r>
    </w:p>
    <w:p w:rsidR="00C4451D" w:rsidRDefault="00ED7EFD" w:rsidP="00C4451D">
      <w:pPr>
        <w:spacing w:before="100" w:beforeAutospacing="1" w:after="100" w:afterAutospacing="1" w:line="240" w:lineRule="auto"/>
        <w:outlineLvl w:val="2"/>
        <w:rPr>
          <w:rFonts w:eastAsia="Times New Roman" w:cstheme="minorHAnsi"/>
          <w:sz w:val="24"/>
          <w:szCs w:val="24"/>
          <w:lang w:eastAsia="pl-PL"/>
        </w:rPr>
      </w:pPr>
      <w:r w:rsidRPr="00C4451D">
        <w:rPr>
          <w:rFonts w:eastAsia="Times New Roman" w:cstheme="minorHAnsi"/>
          <w:b/>
          <w:bCs/>
          <w:sz w:val="27"/>
          <w:szCs w:val="27"/>
          <w:lang w:eastAsia="pl-PL"/>
        </w:rPr>
        <w:t>Sprawę prowadzi:</w:t>
      </w:r>
      <w:r w:rsidR="001F4085" w:rsidRPr="00C4451D">
        <w:rPr>
          <w:rFonts w:eastAsia="Times New Roman" w:cstheme="minorHAnsi"/>
          <w:b/>
          <w:bCs/>
          <w:sz w:val="27"/>
          <w:szCs w:val="27"/>
          <w:lang w:eastAsia="pl-PL"/>
        </w:rPr>
        <w:t xml:space="preserve"> </w:t>
      </w:r>
      <w:r w:rsidR="001F4085" w:rsidRPr="00C4451D">
        <w:rPr>
          <w:rFonts w:eastAsia="Times New Roman" w:cstheme="minorHAnsi"/>
          <w:b/>
          <w:bCs/>
          <w:sz w:val="27"/>
          <w:szCs w:val="27"/>
          <w:lang w:eastAsia="pl-PL"/>
        </w:rPr>
        <w:br/>
      </w:r>
      <w:r w:rsidRPr="00C4451D">
        <w:rPr>
          <w:rFonts w:eastAsia="Times New Roman" w:cstheme="minorHAnsi"/>
          <w:sz w:val="24"/>
          <w:szCs w:val="24"/>
          <w:lang w:eastAsia="pl-PL"/>
        </w:rPr>
        <w:t>Referat Rozwoju</w:t>
      </w:r>
      <w:r w:rsidRPr="00C4451D">
        <w:rPr>
          <w:rFonts w:eastAsia="Times New Roman" w:cstheme="minorHAnsi"/>
          <w:sz w:val="24"/>
          <w:szCs w:val="24"/>
          <w:lang w:eastAsia="pl-PL"/>
        </w:rPr>
        <w:br/>
        <w:t>Inspektor Adam Ryfa, tel. 52 323 90 66</w:t>
      </w:r>
    </w:p>
    <w:p w:rsidR="0057007E" w:rsidRPr="00C4451D" w:rsidRDefault="001F4085" w:rsidP="00C4451D">
      <w:pPr>
        <w:spacing w:before="100" w:beforeAutospacing="1" w:after="100" w:afterAutospacing="1" w:line="240" w:lineRule="auto"/>
        <w:outlineLvl w:val="2"/>
        <w:rPr>
          <w:rFonts w:eastAsia="Times New Roman" w:cstheme="minorHAnsi"/>
          <w:sz w:val="24"/>
          <w:szCs w:val="24"/>
          <w:lang w:eastAsia="pl-PL"/>
        </w:rPr>
      </w:pPr>
      <w:r w:rsidRPr="00C4451D">
        <w:rPr>
          <w:rFonts w:cstheme="minorHAnsi"/>
          <w:noProof/>
          <w:lang w:eastAsia="pl-PL"/>
        </w:rPr>
        <w:lastRenderedPageBreak/>
        <mc:AlternateContent>
          <mc:Choice Requires="wps">
            <w:drawing>
              <wp:anchor distT="0" distB="0" distL="89535" distR="89535" simplePos="0" relativeHeight="251659264" behindDoc="0" locked="0" layoutInCell="1" allowOverlap="1" wp14:anchorId="21E82F23" wp14:editId="63652389">
                <wp:simplePos x="0" y="0"/>
                <wp:positionH relativeFrom="margin">
                  <wp:posOffset>-109220</wp:posOffset>
                </wp:positionH>
                <wp:positionV relativeFrom="paragraph">
                  <wp:posOffset>490855</wp:posOffset>
                </wp:positionV>
                <wp:extent cx="6019800" cy="904875"/>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04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033"/>
                              <w:gridCol w:w="3526"/>
                              <w:gridCol w:w="955"/>
                              <w:gridCol w:w="1784"/>
                            </w:tblGrid>
                            <w:tr w:rsidR="0057007E">
                              <w:trPr>
                                <w:cantSplit/>
                                <w:trHeight w:val="302"/>
                              </w:trPr>
                              <w:tc>
                                <w:tcPr>
                                  <w:tcW w:w="3033" w:type="dxa"/>
                                  <w:tcBorders>
                                    <w:top w:val="single" w:sz="4" w:space="0" w:color="000000"/>
                                    <w:left w:val="single" w:sz="4" w:space="0" w:color="000000"/>
                                    <w:bottom w:val="single" w:sz="4" w:space="0" w:color="000000"/>
                                  </w:tcBorders>
                                  <w:shd w:val="clear" w:color="auto" w:fill="auto"/>
                                </w:tcPr>
                                <w:p w:rsidR="0057007E" w:rsidRDefault="001F4085" w:rsidP="0012136D">
                                  <w:pPr>
                                    <w:pStyle w:val="Stopka"/>
                                    <w:snapToGrid w:val="0"/>
                                    <w:rPr>
                                      <w:color w:val="000000"/>
                                    </w:rPr>
                                  </w:pPr>
                                  <w:r>
                                    <w:rPr>
                                      <w:color w:val="000000"/>
                                    </w:rPr>
                                    <w:t>SG.0143-  83/2019</w:t>
                                  </w:r>
                                </w:p>
                              </w:tc>
                              <w:tc>
                                <w:tcPr>
                                  <w:tcW w:w="3526" w:type="dxa"/>
                                  <w:tcBorders>
                                    <w:top w:val="single" w:sz="4" w:space="0" w:color="000000"/>
                                    <w:left w:val="single" w:sz="4" w:space="0" w:color="000000"/>
                                    <w:bottom w:val="single" w:sz="4" w:space="0" w:color="000000"/>
                                  </w:tcBorders>
                                  <w:shd w:val="clear" w:color="auto" w:fill="auto"/>
                                </w:tcPr>
                                <w:p w:rsidR="0057007E" w:rsidRDefault="0057007E" w:rsidP="006836CC">
                                  <w:pPr>
                                    <w:pStyle w:val="Stopka"/>
                                    <w:snapToGrid w:val="0"/>
                                    <w:jc w:val="center"/>
                                    <w:rPr>
                                      <w:color w:val="000000"/>
                                    </w:rPr>
                                  </w:pPr>
                                  <w:r>
                                    <w:rPr>
                                      <w:color w:val="000000"/>
                                    </w:rPr>
                                    <w:t xml:space="preserve">Załącznik do zarządzenia </w:t>
                                  </w:r>
                                  <w:r w:rsidR="001F4085">
                                    <w:rPr>
                                      <w:color w:val="000000"/>
                                    </w:rPr>
                                    <w:br/>
                                    <w:t>92/2019</w:t>
                                  </w:r>
                                </w:p>
                                <w:p w:rsidR="0057007E" w:rsidRDefault="0057007E" w:rsidP="00BC1E3D">
                                  <w:pPr>
                                    <w:pStyle w:val="Stopka"/>
                                    <w:snapToGrid w:val="0"/>
                                    <w:jc w:val="center"/>
                                    <w:rPr>
                                      <w:color w:val="000000"/>
                                    </w:rPr>
                                  </w:pPr>
                                </w:p>
                              </w:tc>
                              <w:tc>
                                <w:tcPr>
                                  <w:tcW w:w="955" w:type="dxa"/>
                                  <w:tcBorders>
                                    <w:top w:val="single" w:sz="4" w:space="0" w:color="000000"/>
                                    <w:left w:val="single" w:sz="4" w:space="0" w:color="000000"/>
                                    <w:bottom w:val="single" w:sz="4" w:space="0" w:color="000000"/>
                                  </w:tcBorders>
                                  <w:shd w:val="clear" w:color="auto" w:fill="auto"/>
                                </w:tcPr>
                                <w:p w:rsidR="0057007E" w:rsidRDefault="0057007E">
                                  <w:pPr>
                                    <w:pStyle w:val="Stopka"/>
                                    <w:snapToGrid w:val="0"/>
                                    <w:rPr>
                                      <w:color w:val="000000"/>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57007E" w:rsidRDefault="0057007E">
                                  <w:pPr>
                                    <w:pStyle w:val="Stopka"/>
                                    <w:snapToGrid w:val="0"/>
                                    <w:rPr>
                                      <w:color w:val="000000"/>
                                    </w:rPr>
                                  </w:pPr>
                                  <w:r>
                                    <w:rPr>
                                      <w:color w:val="000000"/>
                                    </w:rPr>
                                    <w:t xml:space="preserve">Ważne od </w:t>
                                  </w:r>
                                </w:p>
                                <w:p w:rsidR="0057007E" w:rsidRDefault="001F4085" w:rsidP="0012136D">
                                  <w:pPr>
                                    <w:pStyle w:val="Stopka"/>
                                    <w:snapToGrid w:val="0"/>
                                  </w:pPr>
                                  <w:r>
                                    <w:rPr>
                                      <w:color w:val="000000"/>
                                    </w:rPr>
                                    <w:t xml:space="preserve">               </w:t>
                                  </w:r>
                                </w:p>
                              </w:tc>
                            </w:tr>
                            <w:tr w:rsidR="0057007E">
                              <w:trPr>
                                <w:cantSplit/>
                                <w:trHeight w:val="302"/>
                              </w:trPr>
                              <w:tc>
                                <w:tcPr>
                                  <w:tcW w:w="3033" w:type="dxa"/>
                                  <w:tcBorders>
                                    <w:top w:val="single" w:sz="4" w:space="0" w:color="000000"/>
                                    <w:left w:val="single" w:sz="4" w:space="0" w:color="000000"/>
                                    <w:bottom w:val="single" w:sz="4" w:space="0" w:color="000000"/>
                                  </w:tcBorders>
                                  <w:shd w:val="clear" w:color="auto" w:fill="auto"/>
                                </w:tcPr>
                                <w:p w:rsidR="0057007E" w:rsidRDefault="0057007E" w:rsidP="00F23A53">
                                  <w:pPr>
                                    <w:pStyle w:val="Stopka"/>
                                    <w:snapToGrid w:val="0"/>
                                    <w:rPr>
                                      <w:color w:val="000000"/>
                                    </w:rPr>
                                  </w:pPr>
                                  <w:r>
                                    <w:rPr>
                                      <w:color w:val="000000"/>
                                    </w:rPr>
                                    <w:t>Opracował: Adam Ryfa - DG</w:t>
                                  </w:r>
                                </w:p>
                              </w:tc>
                              <w:tc>
                                <w:tcPr>
                                  <w:tcW w:w="3526" w:type="dxa"/>
                                  <w:tcBorders>
                                    <w:top w:val="single" w:sz="4" w:space="0" w:color="000000"/>
                                    <w:left w:val="single" w:sz="4" w:space="0" w:color="000000"/>
                                    <w:bottom w:val="single" w:sz="4" w:space="0" w:color="000000"/>
                                  </w:tcBorders>
                                  <w:shd w:val="clear" w:color="auto" w:fill="auto"/>
                                </w:tcPr>
                                <w:p w:rsidR="0057007E" w:rsidRDefault="0057007E">
                                  <w:pPr>
                                    <w:pStyle w:val="Stopka"/>
                                    <w:snapToGrid w:val="0"/>
                                    <w:jc w:val="center"/>
                                    <w:rPr>
                                      <w:color w:val="000000"/>
                                    </w:rPr>
                                  </w:pPr>
                                  <w:r>
                                    <w:rPr>
                                      <w:color w:val="000000"/>
                                    </w:rPr>
                                    <w:t xml:space="preserve">Zaopiniował:  </w:t>
                                  </w:r>
                                  <w:r>
                                    <w:rPr>
                                      <w:color w:val="000000"/>
                                    </w:rPr>
                                    <w:br/>
                                    <w:t>Sekretarz Gminy Białe Błota</w:t>
                                  </w:r>
                                </w:p>
                              </w:tc>
                              <w:tc>
                                <w:tcPr>
                                  <w:tcW w:w="2739" w:type="dxa"/>
                                  <w:gridSpan w:val="2"/>
                                  <w:tcBorders>
                                    <w:top w:val="single" w:sz="4" w:space="0" w:color="000000"/>
                                    <w:left w:val="single" w:sz="4" w:space="0" w:color="000000"/>
                                    <w:bottom w:val="single" w:sz="4" w:space="0" w:color="000000"/>
                                    <w:right w:val="single" w:sz="4" w:space="0" w:color="000000"/>
                                  </w:tcBorders>
                                  <w:shd w:val="clear" w:color="auto" w:fill="auto"/>
                                </w:tcPr>
                                <w:p w:rsidR="0057007E" w:rsidRDefault="0057007E">
                                  <w:pPr>
                                    <w:pStyle w:val="Stopka"/>
                                    <w:snapToGrid w:val="0"/>
                                    <w:jc w:val="center"/>
                                  </w:pPr>
                                  <w:r>
                                    <w:rPr>
                                      <w:color w:val="000000"/>
                                    </w:rPr>
                                    <w:t xml:space="preserve">Zatwierdził: </w:t>
                                  </w:r>
                                  <w:r>
                                    <w:rPr>
                                      <w:color w:val="000000"/>
                                    </w:rPr>
                                    <w:br/>
                                    <w:t>Wójt Gminy Białe Błota</w:t>
                                  </w:r>
                                </w:p>
                              </w:tc>
                            </w:tr>
                          </w:tbl>
                          <w:p w:rsidR="0057007E" w:rsidRDefault="0057007E" w:rsidP="0057007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2F23" id="_x0000_t202" coordsize="21600,21600" o:spt="202" path="m,l,21600r21600,l21600,xe">
                <v:stroke joinstyle="miter"/>
                <v:path gradientshapeok="t" o:connecttype="rect"/>
              </v:shapetype>
              <v:shape id="Pole tekstowe 2" o:spid="_x0000_s1026" type="#_x0000_t202" style="position:absolute;margin-left:-8.6pt;margin-top:38.65pt;width:474pt;height:71.2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033"/>
                        <w:gridCol w:w="3526"/>
                        <w:gridCol w:w="955"/>
                        <w:gridCol w:w="1784"/>
                      </w:tblGrid>
                      <w:tr w:rsidR="0057007E">
                        <w:trPr>
                          <w:cantSplit/>
                          <w:trHeight w:val="302"/>
                        </w:trPr>
                        <w:tc>
                          <w:tcPr>
                            <w:tcW w:w="3033" w:type="dxa"/>
                            <w:tcBorders>
                              <w:top w:val="single" w:sz="4" w:space="0" w:color="000000"/>
                              <w:left w:val="single" w:sz="4" w:space="0" w:color="000000"/>
                              <w:bottom w:val="single" w:sz="4" w:space="0" w:color="000000"/>
                            </w:tcBorders>
                            <w:shd w:val="clear" w:color="auto" w:fill="auto"/>
                          </w:tcPr>
                          <w:p w:rsidR="0057007E" w:rsidRDefault="001F4085" w:rsidP="0012136D">
                            <w:pPr>
                              <w:pStyle w:val="Stopka"/>
                              <w:snapToGrid w:val="0"/>
                              <w:rPr>
                                <w:color w:val="000000"/>
                              </w:rPr>
                            </w:pPr>
                            <w:r>
                              <w:rPr>
                                <w:color w:val="000000"/>
                              </w:rPr>
                              <w:t>SG.0143-  83/2019</w:t>
                            </w:r>
                          </w:p>
                        </w:tc>
                        <w:tc>
                          <w:tcPr>
                            <w:tcW w:w="3526" w:type="dxa"/>
                            <w:tcBorders>
                              <w:top w:val="single" w:sz="4" w:space="0" w:color="000000"/>
                              <w:left w:val="single" w:sz="4" w:space="0" w:color="000000"/>
                              <w:bottom w:val="single" w:sz="4" w:space="0" w:color="000000"/>
                            </w:tcBorders>
                            <w:shd w:val="clear" w:color="auto" w:fill="auto"/>
                          </w:tcPr>
                          <w:p w:rsidR="0057007E" w:rsidRDefault="0057007E" w:rsidP="006836CC">
                            <w:pPr>
                              <w:pStyle w:val="Stopka"/>
                              <w:snapToGrid w:val="0"/>
                              <w:jc w:val="center"/>
                              <w:rPr>
                                <w:color w:val="000000"/>
                              </w:rPr>
                            </w:pPr>
                            <w:r>
                              <w:rPr>
                                <w:color w:val="000000"/>
                              </w:rPr>
                              <w:t xml:space="preserve">Załącznik do zarządzenia </w:t>
                            </w:r>
                            <w:r w:rsidR="001F4085">
                              <w:rPr>
                                <w:color w:val="000000"/>
                              </w:rPr>
                              <w:br/>
                              <w:t>92/2019</w:t>
                            </w:r>
                          </w:p>
                          <w:p w:rsidR="0057007E" w:rsidRDefault="0057007E" w:rsidP="00BC1E3D">
                            <w:pPr>
                              <w:pStyle w:val="Stopka"/>
                              <w:snapToGrid w:val="0"/>
                              <w:jc w:val="center"/>
                              <w:rPr>
                                <w:color w:val="000000"/>
                              </w:rPr>
                            </w:pPr>
                          </w:p>
                        </w:tc>
                        <w:tc>
                          <w:tcPr>
                            <w:tcW w:w="955" w:type="dxa"/>
                            <w:tcBorders>
                              <w:top w:val="single" w:sz="4" w:space="0" w:color="000000"/>
                              <w:left w:val="single" w:sz="4" w:space="0" w:color="000000"/>
                              <w:bottom w:val="single" w:sz="4" w:space="0" w:color="000000"/>
                            </w:tcBorders>
                            <w:shd w:val="clear" w:color="auto" w:fill="auto"/>
                          </w:tcPr>
                          <w:p w:rsidR="0057007E" w:rsidRDefault="0057007E">
                            <w:pPr>
                              <w:pStyle w:val="Stopka"/>
                              <w:snapToGrid w:val="0"/>
                              <w:rPr>
                                <w:color w:val="000000"/>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57007E" w:rsidRDefault="0057007E">
                            <w:pPr>
                              <w:pStyle w:val="Stopka"/>
                              <w:snapToGrid w:val="0"/>
                              <w:rPr>
                                <w:color w:val="000000"/>
                              </w:rPr>
                            </w:pPr>
                            <w:r>
                              <w:rPr>
                                <w:color w:val="000000"/>
                              </w:rPr>
                              <w:t xml:space="preserve">Ważne od </w:t>
                            </w:r>
                          </w:p>
                          <w:p w:rsidR="0057007E" w:rsidRDefault="001F4085" w:rsidP="0012136D">
                            <w:pPr>
                              <w:pStyle w:val="Stopka"/>
                              <w:snapToGrid w:val="0"/>
                            </w:pPr>
                            <w:r>
                              <w:rPr>
                                <w:color w:val="000000"/>
                              </w:rPr>
                              <w:t xml:space="preserve">               </w:t>
                            </w:r>
                          </w:p>
                        </w:tc>
                      </w:tr>
                      <w:tr w:rsidR="0057007E">
                        <w:trPr>
                          <w:cantSplit/>
                          <w:trHeight w:val="302"/>
                        </w:trPr>
                        <w:tc>
                          <w:tcPr>
                            <w:tcW w:w="3033" w:type="dxa"/>
                            <w:tcBorders>
                              <w:top w:val="single" w:sz="4" w:space="0" w:color="000000"/>
                              <w:left w:val="single" w:sz="4" w:space="0" w:color="000000"/>
                              <w:bottom w:val="single" w:sz="4" w:space="0" w:color="000000"/>
                            </w:tcBorders>
                            <w:shd w:val="clear" w:color="auto" w:fill="auto"/>
                          </w:tcPr>
                          <w:p w:rsidR="0057007E" w:rsidRDefault="0057007E" w:rsidP="00F23A53">
                            <w:pPr>
                              <w:pStyle w:val="Stopka"/>
                              <w:snapToGrid w:val="0"/>
                              <w:rPr>
                                <w:color w:val="000000"/>
                              </w:rPr>
                            </w:pPr>
                            <w:r>
                              <w:rPr>
                                <w:color w:val="000000"/>
                              </w:rPr>
                              <w:t>Opracował: Adam Ryfa - DG</w:t>
                            </w:r>
                          </w:p>
                        </w:tc>
                        <w:tc>
                          <w:tcPr>
                            <w:tcW w:w="3526" w:type="dxa"/>
                            <w:tcBorders>
                              <w:top w:val="single" w:sz="4" w:space="0" w:color="000000"/>
                              <w:left w:val="single" w:sz="4" w:space="0" w:color="000000"/>
                              <w:bottom w:val="single" w:sz="4" w:space="0" w:color="000000"/>
                            </w:tcBorders>
                            <w:shd w:val="clear" w:color="auto" w:fill="auto"/>
                          </w:tcPr>
                          <w:p w:rsidR="0057007E" w:rsidRDefault="0057007E">
                            <w:pPr>
                              <w:pStyle w:val="Stopka"/>
                              <w:snapToGrid w:val="0"/>
                              <w:jc w:val="center"/>
                              <w:rPr>
                                <w:color w:val="000000"/>
                              </w:rPr>
                            </w:pPr>
                            <w:r>
                              <w:rPr>
                                <w:color w:val="000000"/>
                              </w:rPr>
                              <w:t xml:space="preserve">Zaopiniował:  </w:t>
                            </w:r>
                            <w:r>
                              <w:rPr>
                                <w:color w:val="000000"/>
                              </w:rPr>
                              <w:br/>
                              <w:t>Sekretarz Gminy Białe Błota</w:t>
                            </w:r>
                          </w:p>
                        </w:tc>
                        <w:tc>
                          <w:tcPr>
                            <w:tcW w:w="2739" w:type="dxa"/>
                            <w:gridSpan w:val="2"/>
                            <w:tcBorders>
                              <w:top w:val="single" w:sz="4" w:space="0" w:color="000000"/>
                              <w:left w:val="single" w:sz="4" w:space="0" w:color="000000"/>
                              <w:bottom w:val="single" w:sz="4" w:space="0" w:color="000000"/>
                              <w:right w:val="single" w:sz="4" w:space="0" w:color="000000"/>
                            </w:tcBorders>
                            <w:shd w:val="clear" w:color="auto" w:fill="auto"/>
                          </w:tcPr>
                          <w:p w:rsidR="0057007E" w:rsidRDefault="0057007E">
                            <w:pPr>
                              <w:pStyle w:val="Stopka"/>
                              <w:snapToGrid w:val="0"/>
                              <w:jc w:val="center"/>
                            </w:pPr>
                            <w:r>
                              <w:rPr>
                                <w:color w:val="000000"/>
                              </w:rPr>
                              <w:t xml:space="preserve">Zatwierdził: </w:t>
                            </w:r>
                            <w:r>
                              <w:rPr>
                                <w:color w:val="000000"/>
                              </w:rPr>
                              <w:br/>
                              <w:t>Wójt Gminy Białe Błota</w:t>
                            </w:r>
                          </w:p>
                        </w:tc>
                      </w:tr>
                    </w:tbl>
                    <w:p w:rsidR="0057007E" w:rsidRDefault="0057007E" w:rsidP="0057007E">
                      <w:r>
                        <w:t xml:space="preserve"> </w:t>
                      </w:r>
                    </w:p>
                  </w:txbxContent>
                </v:textbox>
                <w10:wrap type="square" side="largest" anchorx="margin"/>
              </v:shape>
            </w:pict>
          </mc:Fallback>
        </mc:AlternateContent>
      </w:r>
      <w:r w:rsidR="00ED7EFD" w:rsidRPr="00C4451D">
        <w:rPr>
          <w:rFonts w:eastAsia="Times New Roman" w:cstheme="minorHAnsi"/>
          <w:sz w:val="24"/>
          <w:szCs w:val="24"/>
          <w:lang w:eastAsia="pl-PL"/>
        </w:rPr>
        <w:t xml:space="preserve">Email: </w:t>
      </w:r>
      <w:r w:rsidR="00ED7EFD" w:rsidRPr="00C4451D">
        <w:rPr>
          <w:rFonts w:eastAsia="Times New Roman" w:cstheme="minorHAnsi"/>
          <w:color w:val="0000FF"/>
          <w:sz w:val="24"/>
          <w:szCs w:val="24"/>
          <w:u w:val="single"/>
          <w:lang w:eastAsia="pl-PL"/>
        </w:rPr>
        <w:t>adam.ryfa@bialeblota.eu</w:t>
      </w:r>
      <w:r w:rsidR="00ED7EFD" w:rsidRPr="00C4451D">
        <w:rPr>
          <w:rFonts w:eastAsia="Times New Roman" w:cstheme="minorHAnsi"/>
          <w:sz w:val="24"/>
          <w:szCs w:val="24"/>
          <w:lang w:eastAsia="pl-PL"/>
        </w:rPr>
        <w:t> </w:t>
      </w:r>
    </w:p>
    <w:p w:rsidR="0057007E" w:rsidRPr="00C4451D" w:rsidRDefault="0057007E" w:rsidP="00C4451D">
      <w:pPr>
        <w:pStyle w:val="Tekstpodstawowy"/>
        <w:spacing w:before="800"/>
        <w:ind w:right="170"/>
        <w:rPr>
          <w:rFonts w:asciiTheme="minorHAnsi" w:hAnsiTheme="minorHAnsi" w:cstheme="minorHAnsi"/>
          <w:b/>
          <w:szCs w:val="24"/>
        </w:rPr>
      </w:pPr>
      <w:r w:rsidRPr="00C4451D">
        <w:rPr>
          <w:rFonts w:asciiTheme="minorHAnsi" w:hAnsiTheme="minorHAnsi" w:cstheme="minorHAnsi"/>
          <w:b/>
          <w:szCs w:val="24"/>
        </w:rPr>
        <w:t>Zgoda na przetwarzanie danych osobowych</w:t>
      </w:r>
    </w:p>
    <w:p w:rsidR="0057007E" w:rsidRPr="00C4451D" w:rsidRDefault="0057007E" w:rsidP="00C4451D">
      <w:pPr>
        <w:pStyle w:val="Tekstpodstawowy"/>
        <w:ind w:right="170"/>
        <w:rPr>
          <w:rFonts w:asciiTheme="minorHAnsi" w:hAnsiTheme="minorHAnsi" w:cstheme="minorHAnsi"/>
          <w:sz w:val="20"/>
        </w:rPr>
      </w:pPr>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administratorem Pana/Pani danych osobowych jest Gmina Białe Błota z główną siedzibą Urzędu Gminy przy ul. Szubińskiej 7 której przedstawicielem jest Wójt Gminy Białe Błota. Ponadto informujemy, że w stosunku  do danych przetwarzanych przez Gminę Białe Błota w ramach zadań zleconych przez administrację rządową  – Gmina Białe Błota występuje w roli współadministratora Państwa danych osobowych .</w:t>
      </w:r>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 xml:space="preserve">inspektorem ochrony danych osobowych w  Urzędzie Gminy Białe Błota jest Pan Arnold Paszta adres kontaktowy : </w:t>
      </w:r>
      <w:hyperlink r:id="rId8" w:history="1">
        <w:r w:rsidR="00C4451D" w:rsidRPr="00C4451D">
          <w:rPr>
            <w:rStyle w:val="Hipercze"/>
            <w:rFonts w:asciiTheme="minorHAnsi" w:hAnsiTheme="minorHAnsi" w:cstheme="minorHAnsi"/>
            <w:sz w:val="20"/>
          </w:rPr>
          <w:t>iod@bialeblota.eu</w:t>
        </w:r>
      </w:hyperlink>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Style w:val="Uwydatnienie"/>
          <w:rFonts w:asciiTheme="minorHAnsi" w:hAnsiTheme="minorHAnsi" w:cstheme="minorHAnsi"/>
          <w:i w:val="0"/>
          <w:sz w:val="20"/>
        </w:rPr>
        <w:t>Pana/Pani dane osobowe przetwarzane są w związku ze składanymi podaniami o różnej treści i formie, a także w ramach wszczynanych  z urzędu  postępowań administracyjnych w celu realizacji przez Gminę jej zadań</w:t>
      </w:r>
      <w:r w:rsidRPr="00C4451D">
        <w:rPr>
          <w:rStyle w:val="Uwydatnienie"/>
          <w:rFonts w:asciiTheme="minorHAnsi" w:hAnsiTheme="minorHAnsi" w:cstheme="minorHAnsi"/>
          <w:b/>
          <w:bCs/>
          <w:i w:val="0"/>
          <w:color w:val="000000"/>
          <w:sz w:val="20"/>
        </w:rPr>
        <w:t xml:space="preserve">, </w:t>
      </w:r>
      <w:r w:rsidRPr="00C4451D">
        <w:rPr>
          <w:rStyle w:val="Uwydatnienie"/>
          <w:rFonts w:asciiTheme="minorHAnsi" w:hAnsiTheme="minorHAnsi" w:cstheme="minorHAnsi"/>
          <w:i w:val="0"/>
          <w:sz w:val="20"/>
        </w:rPr>
        <w:t xml:space="preserve">a podstawą prawną ich przetwarzania bez Pana/Pani odrębnej zgody  jest art. 6 ust 1 pkt c) RODO, co oznacza, że </w:t>
      </w:r>
      <w:r w:rsidRPr="00C4451D">
        <w:rPr>
          <w:rStyle w:val="Uwydatnienie"/>
          <w:rFonts w:asciiTheme="minorHAnsi" w:hAnsiTheme="minorHAnsi" w:cstheme="minorHAnsi"/>
          <w:i w:val="0"/>
          <w:color w:val="000000"/>
          <w:sz w:val="20"/>
        </w:rPr>
        <w:t xml:space="preserve"> przetwarzanie Pana/Pani danych jest niezbędne do wypełnienia</w:t>
      </w:r>
      <w:r w:rsidRPr="00C4451D">
        <w:rPr>
          <w:rStyle w:val="Uwydatnienie"/>
          <w:rFonts w:asciiTheme="minorHAnsi" w:hAnsiTheme="minorHAnsi" w:cstheme="minorHAnsi"/>
          <w:i w:val="0"/>
          <w:color w:val="FF00CC"/>
          <w:sz w:val="20"/>
        </w:rPr>
        <w:t xml:space="preserve"> </w:t>
      </w:r>
      <w:r w:rsidRPr="00C4451D">
        <w:rPr>
          <w:rStyle w:val="Uwydatnienie"/>
          <w:rFonts w:asciiTheme="minorHAnsi" w:hAnsiTheme="minorHAnsi" w:cstheme="minorHAnsi"/>
          <w:i w:val="0"/>
          <w:color w:val="000000"/>
          <w:sz w:val="20"/>
        </w:rPr>
        <w:t>obowiązku prawnego, ciążącego na Administratorze  danych w stosunku do danych do których żądania na podstawie prawa uprawniony jest Administrator danych w procesie właściwej realizacji złożonego podania lub postępowania administracyjnego.</w:t>
      </w:r>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odbiorcą Pana/Pani danych osobowych mogą być podmioty uprawnione na podstawie przepisów prawa oraz podmioty realizujące zadania publiczne na podst</w:t>
      </w:r>
      <w:r w:rsidR="00C4451D" w:rsidRPr="00C4451D">
        <w:rPr>
          <w:rFonts w:asciiTheme="minorHAnsi" w:hAnsiTheme="minorHAnsi" w:cstheme="minorHAnsi"/>
          <w:sz w:val="20"/>
        </w:rPr>
        <w:t xml:space="preserve">awie odrębnej umowy powierzenia </w:t>
      </w:r>
      <w:r w:rsidRPr="00C4451D">
        <w:rPr>
          <w:rFonts w:asciiTheme="minorHAnsi" w:hAnsiTheme="minorHAnsi" w:cstheme="minorHAnsi"/>
          <w:sz w:val="20"/>
        </w:rPr>
        <w:t>danych;</w:t>
      </w:r>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Pana/Pani dane osobowe nie będą przekazywane do państwa trzeciego/organizacji międzynarodowej;</w:t>
      </w:r>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Pana/Pani dane osobowe będą przechowywane przez okres wymagany do załatwienia określonej sprawy, a wskazany przez odrębne przepisy prawa odnoszące się do archiwizacji dokumentów w organach administracji publicznej;</w:t>
      </w:r>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 xml:space="preserve">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 xml:space="preserve"> J</w:t>
      </w:r>
      <w:r w:rsidRPr="00C4451D">
        <w:rPr>
          <w:rStyle w:val="Uwydatnienie"/>
          <w:rFonts w:asciiTheme="minorHAnsi" w:hAnsiTheme="minorHAnsi" w:cstheme="minorHAnsi"/>
          <w:i w:val="0"/>
          <w:sz w:val="20"/>
        </w:rPr>
        <w:t xml:space="preserve">eżeli przetwarzanie danych odbywa się wyłącznie na podstawie zgody - </w:t>
      </w:r>
      <w:r w:rsidRPr="00C4451D">
        <w:rPr>
          <w:rFonts w:asciiTheme="minorHAnsi" w:hAnsiTheme="minorHAnsi" w:cstheme="minorHAnsi"/>
          <w:sz w:val="20"/>
        </w:rPr>
        <w:t>posiada Pan/Pani prawo do cofnięcia zgody w dowolnym momencie bez wpływu na zgodność z prawem przetwarzania</w:t>
      </w:r>
      <w:r w:rsidRPr="00C4451D">
        <w:rPr>
          <w:rStyle w:val="Uwydatnienie"/>
          <w:rFonts w:asciiTheme="minorHAnsi" w:hAnsiTheme="minorHAnsi" w:cstheme="minorHAnsi"/>
          <w:i w:val="0"/>
          <w:sz w:val="20"/>
        </w:rPr>
        <w:t xml:space="preserve"> </w:t>
      </w:r>
      <w:r w:rsidRPr="00C4451D">
        <w:rPr>
          <w:rFonts w:asciiTheme="minorHAnsi" w:hAnsiTheme="minorHAnsi" w:cstheme="minorHAnsi"/>
          <w:sz w:val="20"/>
        </w:rPr>
        <w:t>, którego dokonano na podstawie zgody przed jej cofnięciem;</w:t>
      </w:r>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ma Pan/Pani prawo wniesienia skargi do Prezesa Urzędu Ochrony Danych Osobowych, gdy uzna Pan/Pani, iż przetwarzanie danych osobowych Pani/Pana dotyczących narusza przepisy ogólnego rozporządzenia o ochronie danych osobowych z dnia 27 kwietnia 2016 r.;</w:t>
      </w:r>
    </w:p>
    <w:p w:rsidR="00C4451D"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podanie przez Pana/Panią danych osobowych jest wymogiem ustawowym w zakresie w jakim stanowi o tym prawo, a w pozostałym zakresie (innych danych)  nie wynikającym wprost z przepisów prawa, p</w:t>
      </w:r>
      <w:r w:rsidRPr="00C4451D">
        <w:rPr>
          <w:rStyle w:val="Uwydatnienie"/>
          <w:rFonts w:asciiTheme="minorHAnsi" w:hAnsiTheme="minorHAnsi" w:cstheme="minorHAnsi"/>
          <w:i w:val="0"/>
          <w:color w:val="000000"/>
          <w:sz w:val="20"/>
        </w:rPr>
        <w:t>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Niepodanie danych wymaganych przez przepisy prawa może skutkować pozostawieniem podania bez rozpatrzenia.</w:t>
      </w:r>
    </w:p>
    <w:p w:rsidR="0057007E" w:rsidRPr="00C4451D" w:rsidRDefault="0057007E" w:rsidP="00C4451D">
      <w:pPr>
        <w:pStyle w:val="Tekstpodstawowy"/>
        <w:numPr>
          <w:ilvl w:val="0"/>
          <w:numId w:val="15"/>
        </w:numPr>
        <w:ind w:left="142" w:right="170" w:hanging="284"/>
        <w:rPr>
          <w:rFonts w:asciiTheme="minorHAnsi" w:hAnsiTheme="minorHAnsi" w:cstheme="minorHAnsi"/>
          <w:sz w:val="20"/>
        </w:rPr>
      </w:pPr>
      <w:r w:rsidRPr="00C4451D">
        <w:rPr>
          <w:rFonts w:asciiTheme="minorHAnsi" w:hAnsiTheme="minorHAnsi" w:cstheme="minorHAnsi"/>
          <w:sz w:val="20"/>
        </w:rPr>
        <w:t>Pana/Pani dane nie będą przetwarzane w sposób zautomatyzo</w:t>
      </w:r>
      <w:r w:rsidR="00C4451D" w:rsidRPr="00C4451D">
        <w:rPr>
          <w:rFonts w:asciiTheme="minorHAnsi" w:hAnsiTheme="minorHAnsi" w:cstheme="minorHAnsi"/>
          <w:sz w:val="20"/>
        </w:rPr>
        <w:t xml:space="preserve">wany i nie będą przetwarzane w  </w:t>
      </w:r>
      <w:r w:rsidRPr="00C4451D">
        <w:rPr>
          <w:rFonts w:asciiTheme="minorHAnsi" w:hAnsiTheme="minorHAnsi" w:cstheme="minorHAnsi"/>
          <w:sz w:val="20"/>
        </w:rPr>
        <w:t>celu  profilowania.</w:t>
      </w:r>
    </w:p>
    <w:p w:rsidR="0057007E" w:rsidRPr="00C4451D" w:rsidRDefault="0057007E">
      <w:pPr>
        <w:rPr>
          <w:rFonts w:cstheme="minorHAnsi"/>
          <w:sz w:val="20"/>
          <w:szCs w:val="20"/>
        </w:rPr>
      </w:pPr>
    </w:p>
    <w:sectPr w:rsidR="0057007E" w:rsidRPr="00C445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A1" w:rsidRDefault="002C7BA1" w:rsidP="00354DD2">
      <w:pPr>
        <w:spacing w:after="0" w:line="240" w:lineRule="auto"/>
      </w:pPr>
      <w:r>
        <w:separator/>
      </w:r>
    </w:p>
  </w:endnote>
  <w:endnote w:type="continuationSeparator" w:id="0">
    <w:p w:rsidR="002C7BA1" w:rsidRDefault="002C7BA1" w:rsidP="0035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ttawa">
    <w:altName w:val="Times New Roman"/>
    <w:charset w:val="00"/>
    <w:family w:val="auto"/>
    <w:pitch w:val="variable"/>
  </w:font>
  <w:font w:name="Europa">
    <w:altName w:val="Trebuchet MS"/>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407849"/>
      <w:docPartObj>
        <w:docPartGallery w:val="Page Numbers (Bottom of Page)"/>
        <w:docPartUnique/>
      </w:docPartObj>
    </w:sdtPr>
    <w:sdtEndPr/>
    <w:sdtContent>
      <w:p w:rsidR="00354DD2" w:rsidRDefault="00354DD2">
        <w:pPr>
          <w:pStyle w:val="Stopka"/>
          <w:jc w:val="right"/>
        </w:pPr>
        <w:r>
          <w:fldChar w:fldCharType="begin"/>
        </w:r>
        <w:r>
          <w:instrText>PAGE   \* MERGEFORMAT</w:instrText>
        </w:r>
        <w:r>
          <w:fldChar w:fldCharType="separate"/>
        </w:r>
        <w:r w:rsidR="00BE60A9">
          <w:rPr>
            <w:noProof/>
          </w:rPr>
          <w:t>3</w:t>
        </w:r>
        <w:r>
          <w:fldChar w:fldCharType="end"/>
        </w:r>
      </w:p>
    </w:sdtContent>
  </w:sdt>
  <w:p w:rsidR="00354DD2" w:rsidRDefault="00354D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A1" w:rsidRDefault="002C7BA1" w:rsidP="00354DD2">
      <w:pPr>
        <w:spacing w:after="0" w:line="240" w:lineRule="auto"/>
      </w:pPr>
      <w:r>
        <w:separator/>
      </w:r>
    </w:p>
  </w:footnote>
  <w:footnote w:type="continuationSeparator" w:id="0">
    <w:p w:rsidR="002C7BA1" w:rsidRDefault="002C7BA1" w:rsidP="00354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Wingdings" w:hAnsi="Wingdings" w:cs="Wingdings"/>
      </w:rPr>
    </w:lvl>
  </w:abstractNum>
  <w:abstractNum w:abstractNumId="3"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Wingdings" w:hAnsi="Wingdings" w:cs="Wingdings"/>
      </w:rPr>
    </w:lvl>
  </w:abstractNum>
  <w:abstractNum w:abstractNumId="4" w15:restartNumberingAfterBreak="0">
    <w:nsid w:val="00975494"/>
    <w:multiLevelType w:val="multilevel"/>
    <w:tmpl w:val="F2E8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484B8D"/>
    <w:multiLevelType w:val="multilevel"/>
    <w:tmpl w:val="60C61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94E5E"/>
    <w:multiLevelType w:val="multilevel"/>
    <w:tmpl w:val="4C74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9413D"/>
    <w:multiLevelType w:val="multilevel"/>
    <w:tmpl w:val="0DEC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504E4"/>
    <w:multiLevelType w:val="multilevel"/>
    <w:tmpl w:val="95D8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A4AB3"/>
    <w:multiLevelType w:val="hybridMultilevel"/>
    <w:tmpl w:val="FA16D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92FCD"/>
    <w:multiLevelType w:val="multilevel"/>
    <w:tmpl w:val="2A2C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24D10"/>
    <w:multiLevelType w:val="multilevel"/>
    <w:tmpl w:val="335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800D4"/>
    <w:multiLevelType w:val="multilevel"/>
    <w:tmpl w:val="F15E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0E60F7"/>
    <w:multiLevelType w:val="multilevel"/>
    <w:tmpl w:val="80A2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D15E2B"/>
    <w:multiLevelType w:val="multilevel"/>
    <w:tmpl w:val="C5E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11"/>
  </w:num>
  <w:num w:numId="8">
    <w:abstractNumId w:val="5"/>
  </w:num>
  <w:num w:numId="9">
    <w:abstractNumId w:val="6"/>
  </w:num>
  <w:num w:numId="10">
    <w:abstractNumId w:val="14"/>
  </w:num>
  <w:num w:numId="11">
    <w:abstractNumId w:val="10"/>
  </w:num>
  <w:num w:numId="12">
    <w:abstractNumId w:val="4"/>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7E"/>
    <w:rsid w:val="001F4085"/>
    <w:rsid w:val="002C7BA1"/>
    <w:rsid w:val="00354DD2"/>
    <w:rsid w:val="00557D67"/>
    <w:rsid w:val="0057007E"/>
    <w:rsid w:val="006A4612"/>
    <w:rsid w:val="008E5814"/>
    <w:rsid w:val="00B75715"/>
    <w:rsid w:val="00BE60A9"/>
    <w:rsid w:val="00C123E6"/>
    <w:rsid w:val="00C4451D"/>
    <w:rsid w:val="00CE25DE"/>
    <w:rsid w:val="00ED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68D8F-9B56-4324-BD5E-99DCB395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7007E"/>
    <w:pPr>
      <w:keepNext/>
      <w:numPr>
        <w:numId w:val="1"/>
      </w:numPr>
      <w:suppressAutoHyphens/>
      <w:spacing w:after="0" w:line="240" w:lineRule="auto"/>
      <w:jc w:val="center"/>
      <w:outlineLvl w:val="0"/>
    </w:pPr>
    <w:rPr>
      <w:rFonts w:ascii="Ottawa" w:eastAsia="Times New Roman" w:hAnsi="Ottawa" w:cs="Ottawa"/>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007E"/>
    <w:pPr>
      <w:suppressAutoHyphens/>
      <w:spacing w:after="0" w:line="240" w:lineRule="auto"/>
    </w:pPr>
    <w:rPr>
      <w:rFonts w:ascii="Europa" w:eastAsia="Times New Roman" w:hAnsi="Europa" w:cs="Europa"/>
      <w:sz w:val="24"/>
      <w:szCs w:val="20"/>
      <w:lang w:eastAsia="ar-SA"/>
    </w:rPr>
  </w:style>
  <w:style w:type="character" w:customStyle="1" w:styleId="TekstpodstawowyZnak">
    <w:name w:val="Tekst podstawowy Znak"/>
    <w:basedOn w:val="Domylnaczcionkaakapitu"/>
    <w:link w:val="Tekstpodstawowy"/>
    <w:rsid w:val="0057007E"/>
    <w:rPr>
      <w:rFonts w:ascii="Europa" w:eastAsia="Times New Roman" w:hAnsi="Europa" w:cs="Europa"/>
      <w:sz w:val="24"/>
      <w:szCs w:val="20"/>
      <w:lang w:eastAsia="ar-SA"/>
    </w:rPr>
  </w:style>
  <w:style w:type="character" w:styleId="Uwydatnienie">
    <w:name w:val="Emphasis"/>
    <w:qFormat/>
    <w:rsid w:val="0057007E"/>
    <w:rPr>
      <w:i/>
      <w:iCs/>
    </w:rPr>
  </w:style>
  <w:style w:type="character" w:customStyle="1" w:styleId="Nagwek1Znak">
    <w:name w:val="Nagłówek 1 Znak"/>
    <w:basedOn w:val="Domylnaczcionkaakapitu"/>
    <w:link w:val="Nagwek1"/>
    <w:rsid w:val="0057007E"/>
    <w:rPr>
      <w:rFonts w:ascii="Ottawa" w:eastAsia="Times New Roman" w:hAnsi="Ottawa" w:cs="Ottawa"/>
      <w:b/>
      <w:sz w:val="24"/>
      <w:szCs w:val="20"/>
      <w:lang w:eastAsia="ar-SA"/>
    </w:rPr>
  </w:style>
  <w:style w:type="paragraph" w:styleId="Stopka">
    <w:name w:val="footer"/>
    <w:basedOn w:val="Normalny"/>
    <w:link w:val="StopkaZnak"/>
    <w:uiPriority w:val="99"/>
    <w:rsid w:val="0057007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57007E"/>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354D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DD2"/>
  </w:style>
  <w:style w:type="paragraph" w:styleId="Tekstdymka">
    <w:name w:val="Balloon Text"/>
    <w:basedOn w:val="Normalny"/>
    <w:link w:val="TekstdymkaZnak"/>
    <w:uiPriority w:val="99"/>
    <w:semiHidden/>
    <w:unhideWhenUsed/>
    <w:rsid w:val="00CE25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5DE"/>
    <w:rPr>
      <w:rFonts w:ascii="Segoe UI" w:hAnsi="Segoe UI" w:cs="Segoe UI"/>
      <w:sz w:val="18"/>
      <w:szCs w:val="18"/>
    </w:rPr>
  </w:style>
  <w:style w:type="character" w:styleId="Hipercze">
    <w:name w:val="Hyperlink"/>
    <w:basedOn w:val="Domylnaczcionkaakapitu"/>
    <w:uiPriority w:val="99"/>
    <w:unhideWhenUsed/>
    <w:rsid w:val="00C44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ialeblot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8100</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 Ryfa</dc:creator>
  <cp:keywords/>
  <dc:description/>
  <cp:lastModifiedBy>Adam AR. Ryfa</cp:lastModifiedBy>
  <cp:revision>2</cp:revision>
  <cp:lastPrinted>2021-01-05T15:17:00Z</cp:lastPrinted>
  <dcterms:created xsi:type="dcterms:W3CDTF">2021-02-18T08:32:00Z</dcterms:created>
  <dcterms:modified xsi:type="dcterms:W3CDTF">2021-02-18T08:32:00Z</dcterms:modified>
</cp:coreProperties>
</file>